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Jakarta</w:t>
      </w:r>
      <w:r>
        <w:t xml:space="preserve"> </w:t>
      </w:r>
      <w:r>
        <w:t xml:space="preserve">Through</w:t>
      </w:r>
      <w:r>
        <w:t xml:space="preserve"> </w:t>
      </w:r>
      <w:r>
        <w:t xml:space="preserve">Professor-Led</w:t>
      </w:r>
      <w:r>
        <w:t xml:space="preserve"> </w:t>
      </w:r>
      <w:r>
        <w:t xml:space="preserve">Interdisciplinary</w:t>
      </w:r>
      <w:r>
        <w:t xml:space="preserve"> </w:t>
      </w:r>
      <w:r>
        <w:t xml:space="preserve">Innovation</w:t>
      </w:r>
    </w:p>
    <w:bookmarkStart w:id="29" w:name="X91ff3558224d634a6517a3d22d47ab53d24c172"/>
    <w:p>
      <w:pPr>
        <w:pStyle w:val="Heading1"/>
      </w:pPr>
      <w:r>
        <w:t xml:space="preserve">Research Proposal: Advancing Sustainable Urban Resilience in Jakarta Through Professor-Led Interdisciplinary Innovation</w:t>
      </w:r>
    </w:p>
    <w:bookmarkStart w:id="20" w:name="introduction-and-contextual-significance"/>
    <w:p>
      <w:pPr>
        <w:pStyle w:val="Heading2"/>
      </w:pPr>
      <w:r>
        <w:t xml:space="preserve">1. Introduction and Contextual Significance</w:t>
      </w:r>
    </w:p>
    <w:p>
      <w:pPr>
        <w:pStyle w:val="FirstParagraph"/>
      </w:pPr>
      <w:r>
        <w:t xml:space="preserve">Indonesia, as the world's fourth most populous nation, faces unprecedented urbanization challenges. Jakarta, its sprawling capital with over 10 million residents and a metropolitan population exceeding 30 million, epitomizes these pressures. The city confronts severe threats including chronic flooding (affecting 40% of the area annually), rapid land subsidence (up to 25cm/year in parts), and socio-economic disparities exacerbated by climate change. These crises demand innovative, context-specific solutions rooted in local academic excellence. This research proposal outlines a pivotal initiative led by an appointed Professor at a leading Indonesian institution in Jakarta, designed to bridge critical gaps between academic research and actionable urban policy for Indonesia's most vulnerable metropolis.</w:t>
      </w:r>
    </w:p>
    <w:bookmarkEnd w:id="20"/>
    <w:bookmarkStart w:id="21" w:name="Xfac53c5e905d1aa6d0aa0f5f7faec3a0b32a0e1"/>
    <w:p>
      <w:pPr>
        <w:pStyle w:val="Heading2"/>
      </w:pPr>
      <w:r>
        <w:t xml:space="preserve">2. The Critical Role of the Professor: Catalyst for Contextual Research</w:t>
      </w:r>
    </w:p>
    <w:p>
      <w:pPr>
        <w:pStyle w:val="FirstParagraph"/>
      </w:pPr>
      <w:r>
        <w:t xml:space="preserve">The proposed role of the Professor is not merely an academic appointment but a strategic investment in Jakarta’s future. This position, embedded within a prominent university in Indonesia Jakarta (e.g., Universitas Indonesia or Institut Teknologi Bandung with Jakarta campus), will spearhead the research agenda. The Professor will function as a central nexus, synthesizing expertise across environmental science, urban planning, social policy, and engineering – disciplines often siloed in Indonesian academia. Crucially, the Professor must possess deep familiarity with Jakarta’s socio-geographic realities and established networks within Indonesia’s Ministry of Public Works (PUPR), National Disaster Management Agency (BNPB), and local Jakarta government bodies. This ensures research outputs are not theoretical but directly translatable into policy interventions, addressing Indonesia's national priority to achieve "Jakarta as a Smart City" under the 2025-2045 Vision.</w:t>
      </w:r>
    </w:p>
    <w:bookmarkEnd w:id="21"/>
    <w:bookmarkStart w:id="22" w:name="research-gap-and-problem-statement"/>
    <w:p>
      <w:pPr>
        <w:pStyle w:val="Heading2"/>
      </w:pPr>
      <w:r>
        <w:t xml:space="preserve">3. Research Gap and Problem Statement</w:t>
      </w:r>
    </w:p>
    <w:p>
      <w:pPr>
        <w:pStyle w:val="FirstParagraph"/>
      </w:pPr>
      <w:r>
        <w:t xml:space="preserve">Existing studies on Jakarta’s urban challenges often suffer from three critical limitations: (1) They remain largely descriptive, lacking actionable, integrated strategies; (2) They rarely incorporate the nuanced socio-economic fabric of Jakarta’s diverse communities (from affluent districts to informal settlements); (3) Indonesian academic institutions frequently lack the dedicated professorial leadership and resources to drive sustained, multi-year policy-relevant research. This gap is particularly acute for climate-resilient urban design and inclusive governance frameworks. Consequently, Indonesia struggles to implement effective, long-term solutions that align with its National Development Plan (RPJMN). The proposed Professor-led initiative directly addresses these shortcomings.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co-develop and pilot a scalable model for integrated urban resilience planning specifically for Jakarta, emphasizing flood mitigation, subsidence control, and social equity.</w:t>
      </w:r>
    </w:p>
    <w:p>
      <w:pPr>
        <w:numPr>
          <w:ilvl w:val="0"/>
          <w:numId w:val="1001"/>
        </w:numPr>
        <w:pStyle w:val="Compact"/>
      </w:pPr>
      <w:r>
        <w:rPr>
          <w:bCs/>
          <w:b/>
        </w:rPr>
        <w:t xml:space="preserve">Secondary Objectives:</w:t>
      </w:r>
    </w:p>
    <w:p>
      <w:pPr>
        <w:numPr>
          <w:ilvl w:val="1"/>
          <w:numId w:val="1002"/>
        </w:numPr>
        <w:pStyle w:val="Compact"/>
      </w:pPr>
      <w:r>
        <w:t xml:space="preserve">Evaluate the socio-economic impact of existing infrastructure projects on marginalized communities across Jakarta.</w:t>
      </w:r>
    </w:p>
    <w:p>
      <w:pPr>
        <w:numPr>
          <w:ilvl w:val="1"/>
          <w:numId w:val="1002"/>
        </w:numPr>
        <w:pStyle w:val="Compact"/>
      </w:pPr>
      <w:r>
        <w:t xml:space="preserve">Develop data-driven tools (using GIS and community participatory mapping) to predict flood vulnerability hotspots and prioritize interventions.</w:t>
      </w:r>
    </w:p>
    <w:p>
      <w:pPr>
        <w:numPr>
          <w:ilvl w:val="1"/>
          <w:numId w:val="1002"/>
        </w:numPr>
        <w:pStyle w:val="Compact"/>
      </w:pPr>
      <w:r>
        <w:t xml:space="preserve">Establish a collaborative platform between academia (Indonesia Jakarta universities), government agencies, and community organizations for continuous policy refinement.</w:t>
      </w:r>
    </w:p>
    <w:bookmarkEnd w:id="23"/>
    <w:bookmarkStart w:id="24" w:name="X32cceb1629b46d3f3b500cf57b9c73d232970af"/>
    <w:p>
      <w:pPr>
        <w:pStyle w:val="Heading2"/>
      </w:pPr>
      <w:r>
        <w:t xml:space="preserve">5. Methodology: Action-Oriented and Locally Grounded</w:t>
      </w:r>
    </w:p>
    <w:p>
      <w:pPr>
        <w:pStyle w:val="FirstParagraph"/>
      </w:pPr>
      <w:r>
        <w:t xml:space="preserve">This research adopts a mixed-methods, action-research approach designed for Jakarta’s unique context:</w:t>
      </w:r>
    </w:p>
    <w:p>
      <w:pPr>
        <w:numPr>
          <w:ilvl w:val="0"/>
          <w:numId w:val="1003"/>
        </w:numPr>
        <w:pStyle w:val="Compact"/>
      </w:pPr>
      <w:r>
        <w:rPr>
          <w:bCs/>
          <w:b/>
        </w:rPr>
        <w:t xml:space="preserve">Phase 1 (Months 1-6): Contextual Immersion &amp; Stakeholder Mapping</w:t>
      </w:r>
      <w:r>
        <w:t xml:space="preserve"> </w:t>
      </w:r>
      <w:r>
        <w:t xml:space="preserve">- The Professor will lead intensive fieldwork across diverse Jakarta districts (e.g., Cilincing, Kebon Jeruk, Tangerang) to document lived experiences of flooding and subsidence. Key stakeholders include local communities, urban planners (Jakarta City Planning Agency), environmental NGOs (like Wahana Lingkungan Hidup Indonesia - WALHI), and technical experts from PUPR.</w:t>
      </w:r>
    </w:p>
    <w:p>
      <w:pPr>
        <w:numPr>
          <w:ilvl w:val="0"/>
          <w:numId w:val="1003"/>
        </w:numPr>
        <w:pStyle w:val="Compact"/>
      </w:pPr>
      <w:r>
        <w:rPr>
          <w:bCs/>
          <w:b/>
        </w:rPr>
        <w:t xml:space="preserve">Phase 2 (Months 7-18): Co-Creation &amp; Modeling</w:t>
      </w:r>
      <w:r>
        <w:t xml:space="preserve"> </w:t>
      </w:r>
      <w:r>
        <w:t xml:space="preserve">- Utilizing community workshops facilitated by the Professor, participants will collaboratively design localized resilience strategies. These inputs will feed into advanced hydrological modeling (using Jakarta-specific rainfall data and subsidence records) and socio-economic analysis to assess intervention feasibility.</w:t>
      </w:r>
    </w:p>
    <w:p>
      <w:pPr>
        <w:numPr>
          <w:ilvl w:val="0"/>
          <w:numId w:val="1003"/>
        </w:numPr>
        <w:pStyle w:val="Compact"/>
      </w:pPr>
      <w:r>
        <w:rPr>
          <w:bCs/>
          <w:b/>
        </w:rPr>
        <w:t xml:space="preserve">Phase 3 (Months 19-24): Pilot Implementation &amp; Policy Integration</w:t>
      </w:r>
      <w:r>
        <w:t xml:space="preserve"> </w:t>
      </w:r>
      <w:r>
        <w:t xml:space="preserve">- The Professor will work directly with the Jakarta Provincial Government to pilot one key strategy in a selected sub-district. Rigorous monitoring using both quantitative metrics (flood frequency, water table levels) and qualitative feedback from residents will evaluate effectiveness, informing scalable policy recommendations for Indonesia’s national urban resilience framework.</w:t>
      </w:r>
    </w:p>
    <w:bookmarkEnd w:id="24"/>
    <w:bookmarkStart w:id="25" w:name="Xecd8e0229d9677e5caa9a580ec20419a5d3f173"/>
    <w:p>
      <w:pPr>
        <w:pStyle w:val="Heading2"/>
      </w:pPr>
      <w:r>
        <w:t xml:space="preserve">6. Expected Outcomes and Impact on Indonesia Jakarta</w:t>
      </w:r>
    </w:p>
    <w:p>
      <w:pPr>
        <w:pStyle w:val="FirstParagraph"/>
      </w:pPr>
      <w:r>
        <w:t xml:space="preserve">This research promises transformative outcomes for Jakarta and serves as a national model:</w:t>
      </w:r>
    </w:p>
    <w:p>
      <w:pPr>
        <w:numPr>
          <w:ilvl w:val="0"/>
          <w:numId w:val="1004"/>
        </w:numPr>
        <w:pStyle w:val="Compact"/>
      </w:pPr>
      <w:r>
        <w:rPr>
          <w:bCs/>
          <w:b/>
        </w:rPr>
        <w:t xml:space="preserve">Immediate Policy Impact:</w:t>
      </w:r>
      <w:r>
        <w:t xml:space="preserve"> </w:t>
      </w:r>
      <w:r>
        <w:t xml:space="preserve">Drafted policy briefs directly submitted to the Directorate of Urban Development (Ministry of Public Works) and Jakarta Governor's Office, targeting implementation within 18 months.</w:t>
      </w:r>
    </w:p>
    <w:p>
      <w:pPr>
        <w:numPr>
          <w:ilvl w:val="0"/>
          <w:numId w:val="1004"/>
        </w:numPr>
        <w:pStyle w:val="Compact"/>
      </w:pPr>
      <w:r>
        <w:rPr>
          <w:bCs/>
          <w:b/>
        </w:rPr>
        <w:t xml:space="preserve">Sustainable Academic Capacity:</w:t>
      </w:r>
      <w:r>
        <w:t xml:space="preserve"> </w:t>
      </w:r>
      <w:r>
        <w:t xml:space="preserve">The Professor will establish a dedicated Urban Resilience Research Center at their institution in Indonesia Jakarta, training 15+ graduate students annually and fostering long-term local expertise.</w:t>
      </w:r>
    </w:p>
    <w:p>
      <w:pPr>
        <w:numPr>
          <w:ilvl w:val="0"/>
          <w:numId w:val="1004"/>
        </w:numPr>
        <w:pStyle w:val="Compact"/>
      </w:pPr>
      <w:r>
        <w:rPr>
          <w:bCs/>
          <w:b/>
        </w:rPr>
        <w:t xml:space="preserve">National Replication Framework:</w:t>
      </w:r>
      <w:r>
        <w:t xml:space="preserve"> </w:t>
      </w:r>
      <w:r>
        <w:t xml:space="preserve">A validated model adaptable for other Indonesian cities facing similar pressures (e.g., Semarang, Surabaya), contributing directly to Indonesia's "Indonesia City Resilience Program" under the World Bank.</w:t>
      </w:r>
    </w:p>
    <w:p>
      <w:pPr>
        <w:numPr>
          <w:ilvl w:val="0"/>
          <w:numId w:val="1004"/>
        </w:numPr>
        <w:pStyle w:val="Compact"/>
      </w:pPr>
      <w:r>
        <w:rPr>
          <w:bCs/>
          <w:b/>
        </w:rPr>
        <w:t xml:space="preserve">Community Empowerment:</w:t>
      </w:r>
      <w:r>
        <w:t xml:space="preserve"> </w:t>
      </w:r>
      <w:r>
        <w:t xml:space="preserve">Enhanced participation of Jakarta’s marginalized populations in urban planning decisions, aligning with Indonesia’s commitment to inclusive development under SDG 11 (Sustainable Cities).</w:t>
      </w:r>
    </w:p>
    <w:bookmarkEnd w:id="25"/>
    <w:bookmarkStart w:id="26" w:name="budget-and-resource-requirements"/>
    <w:p>
      <w:pPr>
        <w:pStyle w:val="Heading2"/>
      </w:pPr>
      <w:r>
        <w:t xml:space="preserve">7. Budget and Resource Requirements</w:t>
      </w:r>
    </w:p>
    <w:p>
      <w:pPr>
        <w:pStyle w:val="FirstParagraph"/>
      </w:pPr>
      <w:r>
        <w:t xml:space="preserve">The proposed budget of IDR 8,500,000,000 (approx. USD $565,483) over 24 months will be allocated to: faculty stipend for the Professor (including time allocation), fieldwork logistics across Jakarta districts (including community engagement costs), data acquisition and modeling software licenses, student research assistant stipends, stakeholder workshop facilitation, and policy dissemination. Funding sources include Indonesian National Research and Innovation Agency (BRIN) grants, partnerships with the Jakarta Provincial Government’s sustainability fund, and international collaborations (e.g., ASEAN Urban Resilience Network).</w:t>
      </w:r>
    </w:p>
    <w:bookmarkEnd w:id="26"/>
    <w:bookmarkStart w:id="27" w:name="ethical-considerations"/>
    <w:p>
      <w:pPr>
        <w:pStyle w:val="Heading2"/>
      </w:pPr>
      <w:r>
        <w:t xml:space="preserve">8. Ethical Considerations</w:t>
      </w:r>
    </w:p>
    <w:p>
      <w:pPr>
        <w:pStyle w:val="FirstParagraph"/>
      </w:pPr>
      <w:r>
        <w:t xml:space="preserve">Research ethics are paramount. All community engagement will adhere to Indonesia’s National Research Ethics Guidelines (No. 15/KEPK/03/2023), ensuring informed consent, data privacy, and equitable benefit-sharing. The Professor will lead a dedicated Ethics Committee involving local community representatives from Jakarta's diverse neighborhoods to oversee all fieldwork and ensure research upholds Indonesian cultural values of gotong-royong (mutual cooperation) and kemanusiaan (humanity).</w:t>
      </w:r>
    </w:p>
    <w:bookmarkEnd w:id="27"/>
    <w:bookmarkStart w:id="28" w:name="Xa43aaed19c6362a3dc0639014b99ee2950d10f8"/>
    <w:p>
      <w:pPr>
        <w:pStyle w:val="Heading2"/>
      </w:pPr>
      <w:r>
        <w:t xml:space="preserve">9. Conclusion: A Strategic Imperative for Indonesia Jakarta</w:t>
      </w:r>
    </w:p>
    <w:p>
      <w:pPr>
        <w:pStyle w:val="FirstParagraph"/>
      </w:pPr>
      <w:r>
        <w:t xml:space="preserve">The appointment of a dedicated, locally embedded Professor to lead this research is not merely an academic exercise; it is a strategic necessity for Jakarta’s survival and Indonesia’s sustainable development trajectory. This initiative transforms the role of the Professor from passive knowledge producer to active catalyst for change, directly addressing the city's most urgent challenges through contextually intelligent science. By centering Jakarta’s realities within a national academic framework, this project promises to generate not just research outputs but tangible improvements in flood safety, community well-being, and governance efficiency – setting a benchmark for urban resilience across Indonesia and beyond. The success of this Research Proposal will demonstrate how Professor-led innovation can be the cornerstone of solving complex urban crises in Indonesia Jakarta and serve as a replicable blueprint for national development.</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Resilience in Jakarta Through Professor-Led Interdisciplinary Innovation</dc:title>
  <dc:creator/>
  <dc:language>en</dc:language>
  <cp:keywords/>
  <dcterms:created xsi:type="dcterms:W3CDTF">2026-07-23T14:20:03Z</dcterms:created>
  <dcterms:modified xsi:type="dcterms:W3CDTF">2026-07-23T14:20:03Z</dcterms:modified>
</cp:coreProperties>
</file>

<file path=docProps/custom.xml><?xml version="1.0" encoding="utf-8"?>
<Properties xmlns="http://schemas.openxmlformats.org/officeDocument/2006/custom-properties" xmlns:vt="http://schemas.openxmlformats.org/officeDocument/2006/docPropsVTypes"/>
</file>