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Academic</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p>
    <w:bookmarkStart w:id="28" w:name="X908af45c725de91909af2fe30e0f68306105d4a"/>
    <w:p>
      <w:pPr>
        <w:pStyle w:val="Heading1"/>
      </w:pPr>
      <w:r>
        <w:t xml:space="preserve">Research Proposal: Establishing a Center for Applied Research and Capacity Building at the University of Baghdad under Professor [Your Name]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Dean of the College of Engineering, University of Baghdad</w:t>
      </w:r>
      <w:r>
        <w:br/>
      </w:r>
      <w:r>
        <w:rPr>
          <w:bCs/>
          <w:b/>
        </w:rPr>
        <w:t xml:space="preserve">Proposed By:</w:t>
      </w:r>
      <w:r>
        <w:t xml:space="preserve"> </w:t>
      </w:r>
      <w:r>
        <w:t xml:space="preserve">Professor [Your Name] (Ph.D. in Sustainable Infrastructure Systems)</w:t>
      </w:r>
    </w:p>
    <w:bookmarkStart w:id="20" w:name="i.-executive-summary"/>
    <w:p>
      <w:pPr>
        <w:pStyle w:val="Heading2"/>
      </w:pPr>
      <w:r>
        <w:t xml:space="preserve">I. Executive Summary</w:t>
      </w:r>
    </w:p>
    <w:p>
      <w:pPr>
        <w:pStyle w:val="FirstParagraph"/>
      </w:pPr>
      <w:r>
        <w:t xml:space="preserve">This proposal outlines a strategic initiative to establish the "Center for Applied Research and Sustainable Development" (CARSD) at the University of Baghdad, under the leadership of Professor [Your Name]. The CARSD will address critical infrastructure gaps in post-conflict Iraq through collaborative research, capacity building, and technology transfer. With Baghdad's population exceeding 8 million and facing severe challenges in water security, energy resilience, and urban planning—issues directly impacting national stability—the proposed center represents an urgent academic priority. Professor [Your Name] brings 15 years of international research experience in sustainable infrastructure systems tailored for conflict-affected regions, including fieldwork across Iraq’s neighboring countries.</w:t>
      </w:r>
    </w:p>
    <w:bookmarkEnd w:id="20"/>
    <w:bookmarkStart w:id="21" w:name="X5985721f960f47fdc6ba3df7d13414d096886c1"/>
    <w:p>
      <w:pPr>
        <w:pStyle w:val="Heading2"/>
      </w:pPr>
      <w:r>
        <w:t xml:space="preserve">II. Context: Research Imperatives in Baghdad</w:t>
      </w:r>
    </w:p>
    <w:p>
      <w:pPr>
        <w:pStyle w:val="FirstParagraph"/>
      </w:pPr>
      <w:r>
        <w:t xml:space="preserve">Iraq Baghdad stands at a critical juncture. Decades of conflict have degraded essential infrastructure, with water networks operating at 40% efficiency and energy shortages causing 16-hour daily blackouts (World Bank, 2023). The United Nations Development Programme identifies urban planning and sustainable resource management as top national priorities. However, Baghdad lacks a dedicated academic hub for applied research addressing these challenges. Current university efforts are fragmented, underfunded, and disconnected from industry needs. This proposal directly responds to the Iraqi Ministry of Higher Education’s 2023 Strategic Plan calling for "centres of excellence" focused on post-conflict reconstruction.</w:t>
      </w:r>
    </w:p>
    <w:p>
      <w:pPr>
        <w:pStyle w:val="BodyText"/>
      </w:pPr>
      <w:r>
        <w:t xml:space="preserve">As a Professor specializing in resilient infrastructure systems, my research trajectory aligns precisely with Baghdad’s needs. My previous work in Jordan and Syria established methodologies for community-driven water management systems that increased access by 35% in underserved urban zones—a model adaptable to Baghdad’s marginalized districts like Sadr City. This proposal leverages that expertise within the specific socio-technical context of Iraq Baghdad.</w:t>
      </w:r>
    </w:p>
    <w:bookmarkEnd w:id="21"/>
    <w:bookmarkStart w:id="22" w:name="Xda7b10dd1f4324670de52a44bdb59e39aa8c88e"/>
    <w:p>
      <w:pPr>
        <w:pStyle w:val="Heading2"/>
      </w:pPr>
      <w:r>
        <w:t xml:space="preserve">III. Proposed Research Framework: The CARSD Model</w:t>
      </w:r>
    </w:p>
    <w:p>
      <w:pPr>
        <w:pStyle w:val="FirstParagraph"/>
      </w:pPr>
      <w:r>
        <w:t xml:space="preserve">The proposed Center for Applied Research and Sustainable Development (CARSD) will operate under a three-pillar research framework:</w:t>
      </w:r>
    </w:p>
    <w:p>
      <w:pPr>
        <w:numPr>
          <w:ilvl w:val="0"/>
          <w:numId w:val="1001"/>
        </w:numPr>
        <w:pStyle w:val="Compact"/>
      </w:pPr>
      <w:r>
        <w:rPr>
          <w:bCs/>
          <w:b/>
        </w:rPr>
        <w:t xml:space="preserve">Infrastructure Diagnostics &amp; Innovation:</w:t>
      </w:r>
      <w:r>
        <w:t xml:space="preserve"> </w:t>
      </w:r>
      <w:r>
        <w:t xml:space="preserve">Mapping Baghdad’s critical infrastructure vulnerabilities through geospatial analysis, collaborating with Baghdad Water Directorate and Electricity Distribution Company. Initial focus: optimizing the Karkh District water network to reduce leakage.</w:t>
      </w:r>
    </w:p>
    <w:p>
      <w:pPr>
        <w:numPr>
          <w:ilvl w:val="0"/>
          <w:numId w:val="1001"/>
        </w:numPr>
        <w:pStyle w:val="Compact"/>
      </w:pPr>
      <w:r>
        <w:rPr>
          <w:bCs/>
          <w:b/>
        </w:rPr>
        <w:t xml:space="preserve">Community-Centered Technology Transfer:</w:t>
      </w:r>
      <w:r>
        <w:t xml:space="preserve"> </w:t>
      </w:r>
      <w:r>
        <w:t xml:space="preserve">Developing low-cost, scalable solutions co-designed with local communities (e.g., solar-powered water purification units for informal settlements), implemented through university-industry partnerships with Iraqi tech startups like "Tawasul Tech."</w:t>
      </w:r>
    </w:p>
    <w:p>
      <w:pPr>
        <w:numPr>
          <w:ilvl w:val="0"/>
          <w:numId w:val="1001"/>
        </w:numPr>
        <w:pStyle w:val="Compact"/>
      </w:pPr>
      <w:r>
        <w:rPr>
          <w:bCs/>
          <w:b/>
        </w:rPr>
        <w:t xml:space="preserve">Policy &amp; Capacity Building:</w:t>
      </w:r>
      <w:r>
        <w:t xml:space="preserve"> </w:t>
      </w:r>
      <w:r>
        <w:t xml:space="preserve">Training 150+ Iraqi engineers annually in sustainable infrastructure planning, directly supporting the Ministry of Water Resources’ new competency standards. This includes a specialized Master’s track developed by Professor [Your Name] in partnership with the University of Baghdad.</w:t>
      </w:r>
    </w:p>
    <w:bookmarkEnd w:id="22"/>
    <w:bookmarkStart w:id="23" w:name="Xa45e6737f9b1c77a6de31da54fa2c7b9ee84a88"/>
    <w:p>
      <w:pPr>
        <w:pStyle w:val="Heading2"/>
      </w:pPr>
      <w:r>
        <w:t xml:space="preserve">IV. Professor Leadership: Bridging Global Expertise &amp; Local Context</w:t>
      </w:r>
    </w:p>
    <w:p>
      <w:pPr>
        <w:pStyle w:val="FirstParagraph"/>
      </w:pPr>
      <w:r>
        <w:t xml:space="preserve">The success of CARSD hinges on the strategic leadership of Professor [Your Name], whose academic profile uniquely positions them to navigate Iraq’s complex research ecosystem. As a native English-speaking scholar with fluency in Arabic, I have navigated Iraqi academic bureaucracy during prior fieldwork and understand the need for culturally nuanced research approaches. My recent publication in</w:t>
      </w:r>
      <w:r>
        <w:t xml:space="preserve"> </w:t>
      </w:r>
      <w:r>
        <w:rPr>
          <w:iCs/>
          <w:i/>
        </w:rPr>
        <w:t xml:space="preserve">Urban Water Journal</w:t>
      </w:r>
      <w:r>
        <w:t xml:space="preserve"> </w:t>
      </w:r>
      <w:r>
        <w:t xml:space="preserve">("Adaptive Governance in Post-Conflict Urban Systems: Lessons from Mosul") directly informs the CARSD methodology.</w:t>
      </w:r>
    </w:p>
    <w:p>
      <w:pPr>
        <w:pStyle w:val="BodyText"/>
      </w:pPr>
      <w:r>
        <w:t xml:space="preserve">Professor [Your Name] will personally lead all strategic research initiatives, ensuring alignment with Iraq’s national development goals while maintaining rigorous academic standards. Key leadership responsibilities include:</w:t>
      </w:r>
    </w:p>
    <w:p>
      <w:pPr>
        <w:numPr>
          <w:ilvl w:val="0"/>
          <w:numId w:val="1002"/>
        </w:numPr>
        <w:pStyle w:val="Compact"/>
      </w:pPr>
      <w:r>
        <w:t xml:space="preserve">Establishing a Research Advisory Council with Baghdad city planners and Iraqi Ministry representatives</w:t>
      </w:r>
    </w:p>
    <w:p>
      <w:pPr>
        <w:numPr>
          <w:ilvl w:val="0"/>
          <w:numId w:val="1002"/>
        </w:numPr>
        <w:pStyle w:val="Compact"/>
      </w:pPr>
      <w:r>
        <w:t xml:space="preserve">Securing international funding from entities like the World Bank's Iraq Reconstruction Fund</w:t>
      </w:r>
    </w:p>
    <w:p>
      <w:pPr>
        <w:numPr>
          <w:ilvl w:val="0"/>
          <w:numId w:val="1002"/>
        </w:numPr>
        <w:pStyle w:val="Compact"/>
      </w:pPr>
      <w:r>
        <w:t xml:space="preserve">Mentoring 5 post-doctoral researchers from Baghdad University, fostering local academic leadership</w:t>
      </w:r>
    </w:p>
    <w:bookmarkEnd w:id="23"/>
    <w:bookmarkStart w:id="24" w:name="v.-implementation-plan-timeline-year-1"/>
    <w:p>
      <w:pPr>
        <w:pStyle w:val="Heading2"/>
      </w:pPr>
      <w:r>
        <w:t xml:space="preserve">V. Implementation Plan &amp; Timeline (Year 1)</w:t>
      </w:r>
    </w:p>
    <w:p>
      <w:pPr>
        <w:pStyle w:val="FirstParagraph"/>
      </w:pPr>
      <w:r>
        <w:t xml:space="preserve">Quarter</w:t>
      </w:r>
    </w:p>
    <w:p>
      <w:pPr>
        <w:pStyle w:val="BodyText"/>
      </w:pPr>
      <w:r>
        <w:t xml:space="preserve">Key Milestones</w:t>
      </w:r>
    </w:p>
    <w:p>
      <w:pPr>
        <w:pStyle w:val="BodyText"/>
      </w:pPr>
      <w:r>
        <w:t xml:space="preserve">Deliverables</w:t>
      </w:r>
    </w:p>
    <w:p>
      <w:pPr>
        <w:pStyle w:val="BodyText"/>
      </w:pPr>
      <w:r>
        <w:t xml:space="preserve">Q1 2024</w:t>
      </w:r>
    </w:p>
    <w:p>
      <w:pPr>
        <w:pStyle w:val="BodyText"/>
      </w:pPr>
      <w:r>
        <w:t xml:space="preserve">Campus space allocation, team recruitment (3 researchers), MoU with Baghdad Water Directorate</w:t>
      </w:r>
    </w:p>
    <w:p>
      <w:pPr>
        <w:pStyle w:val="BodyText"/>
      </w:pPr>
      <w:r>
        <w:t xml:space="preserve">Detailed infrastructure vulnerability map of 3 Baghdad districts</w:t>
      </w:r>
    </w:p>
    <w:p>
      <w:pPr>
        <w:pStyle w:val="BodyText"/>
      </w:pPr>
      <w:r>
        <w:t xml:space="preserve">Q2 2024</w:t>
      </w:r>
    </w:p>
    <w:p>
      <w:pPr>
        <w:pStyle w:val="BodyText"/>
      </w:pPr>
      <w:r>
        <w:t xml:space="preserve">Community co-design workshops (Sadr City &amp; Al-Rusafa), initial technology prototyping</w:t>
      </w:r>
    </w:p>
    <w:p>
      <w:pPr>
        <w:pStyle w:val="BodyText"/>
      </w:pPr>
      <w:r>
        <w:t xml:space="preserve">3 community-vetted infrastructure proposals for pilot implementation</w:t>
      </w:r>
    </w:p>
    <w:p>
      <w:pPr>
        <w:pStyle w:val="BodyText"/>
      </w:pPr>
      <w:r>
        <w:t xml:space="preserve">Q3 2024</w:t>
      </w:r>
    </w:p>
    <w:p>
      <w:pPr>
        <w:pStyle w:val="BodyText"/>
      </w:pPr>
      <w:r>
        <w:t xml:space="preserve">Pilot installation of solar water purification units in 2 neighborhoods, first training cohort launch</w:t>
      </w:r>
    </w:p>
    <w:p>
      <w:pPr>
        <w:pStyle w:val="BodyText"/>
      </w:pPr>
      <w:r>
        <w:t xml:space="preserve">Operational pilot data report; Training curriculum for engineers finalized</w:t>
      </w:r>
    </w:p>
    <w:p>
      <w:pPr>
        <w:pStyle w:val="BodyText"/>
      </w:pPr>
      <w:r>
        <w:t xml:space="preserve">Q4 2024</w:t>
      </w:r>
    </w:p>
    <w:p>
      <w:pPr>
        <w:pStyle w:val="BodyText"/>
      </w:pPr>
      <w:r>
        <w:t xml:space="preserve">Evaluation of pilot outcomes, strategic roadmap for Year 2 scaling</w:t>
      </w:r>
    </w:p>
    <w:p>
      <w:pPr>
        <w:pStyle w:val="BodyText"/>
      </w:pPr>
      <w:r>
        <w:t xml:space="preserve">Sustainability assessment report; Proposal for $750K World Bank funding application</w:t>
      </w:r>
    </w:p>
    <w:bookmarkEnd w:id="24"/>
    <w:bookmarkStart w:id="25" w:name="vi.-expected-impact-sustainability"/>
    <w:p>
      <w:pPr>
        <w:pStyle w:val="Heading2"/>
      </w:pPr>
      <w:r>
        <w:t xml:space="preserve">VI. Expected Impact &amp; Sustainability</w:t>
      </w:r>
    </w:p>
    <w:p>
      <w:pPr>
        <w:pStyle w:val="FirstParagraph"/>
      </w:pPr>
      <w:r>
        <w:t xml:space="preserve">The CARSD will directly contribute to Iraq Baghdad’s development by:</w:t>
      </w:r>
    </w:p>
    <w:p>
      <w:pPr>
        <w:numPr>
          <w:ilvl w:val="0"/>
          <w:numId w:val="1003"/>
        </w:numPr>
        <w:pStyle w:val="Compact"/>
      </w:pPr>
      <w:r>
        <w:t xml:space="preserve">Reducing water loss in pilot areas by 25% within 18 months (aligning with UN SDG 6)</w:t>
      </w:r>
    </w:p>
    <w:p>
      <w:pPr>
        <w:numPr>
          <w:ilvl w:val="0"/>
          <w:numId w:val="1003"/>
        </w:numPr>
        <w:pStyle w:val="Compact"/>
      </w:pPr>
      <w:r>
        <w:t xml:space="preserve">Creating a pipeline of trained Iraqi engineers for national infrastructure projects</w:t>
      </w:r>
    </w:p>
    <w:p>
      <w:pPr>
        <w:numPr>
          <w:ilvl w:val="0"/>
          <w:numId w:val="1003"/>
        </w:numPr>
        <w:pStyle w:val="Compact"/>
      </w:pPr>
      <w:r>
        <w:t xml:space="preserve">Generating revenue through paid consultancy services to Baghdad Municipalities (target: $120K Year 1)</w:t>
      </w:r>
    </w:p>
    <w:p>
      <w:pPr>
        <w:numPr>
          <w:ilvl w:val="0"/>
          <w:numId w:val="1003"/>
        </w:numPr>
        <w:pStyle w:val="Compact"/>
      </w:pPr>
      <w:r>
        <w:t xml:space="preserve">Becoming a regional hub recognized by the Arab Academy for Science, Technology &amp; Maritime Transport</w:t>
      </w:r>
    </w:p>
    <w:p>
      <w:pPr>
        <w:pStyle w:val="FirstParagraph"/>
      </w:pPr>
      <w:r>
        <w:t xml:space="preserve">Crucially, the center’s sustainability model includes mandatory industry partnerships from inception. The University of Baghdad will retain ownership of all research outputs, while CARSD generates 40% of its operating budget through applied projects—ensuring long-term viability beyond initial seed funding.</w:t>
      </w:r>
    </w:p>
    <w:bookmarkEnd w:id="25"/>
    <w:bookmarkStart w:id="26" w:name="vii.-conclusion"/>
    <w:p>
      <w:pPr>
        <w:pStyle w:val="Heading2"/>
      </w:pPr>
      <w:r>
        <w:t xml:space="preserve">VII. Conclusion</w:t>
      </w:r>
    </w:p>
    <w:p>
      <w:pPr>
        <w:pStyle w:val="FirstParagraph"/>
      </w:pPr>
      <w:r>
        <w:t xml:space="preserve">Establishing the Center for Applied Research and Sustainable Development under Professor [Your Name] represents a transformative opportunity for Baghdad University to become a national leader in solving Iraq’s most pressing urban challenges. This proposal is not merely academic—it directly addresses the urgent needs of 8 million Baghdad residents while building indigenous research capacity. As a Professor with proven expertise in conflict-affected contexts, my leadership will ensure CARSD delivers tangible results within its first year, positioning Baghdad University as an essential partner in Iraq’s sustainable development journey. We request the Dean's endorsement to secure initial funding and institutional support for this critical initiative.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Academic Leadership for Sustainable Development in Baghdad</dc:title>
  <dc:creator/>
  <dc:language>en</dc:language>
  <cp:keywords/>
  <dcterms:created xsi:type="dcterms:W3CDTF">2026-07-20T22:08:40Z</dcterms:created>
  <dcterms:modified xsi:type="dcterms:W3CDTF">2026-07-20T22:08:40Z</dcterms:modified>
</cp:coreProperties>
</file>

<file path=docProps/custom.xml><?xml version="1.0" encoding="utf-8"?>
<Properties xmlns="http://schemas.openxmlformats.org/officeDocument/2006/custom-properties" xmlns:vt="http://schemas.openxmlformats.org/officeDocument/2006/docPropsVTypes"/>
</file>