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Innovation</w:t>
      </w:r>
      <w:r>
        <w:t xml:space="preserve"> </w:t>
      </w:r>
      <w:r>
        <w:t xml:space="preserve">Leadership</w:t>
      </w:r>
      <w:r>
        <w:t xml:space="preserve"> </w:t>
      </w:r>
      <w:r>
        <w:t xml:space="preserve">at</w:t>
      </w:r>
      <w:r>
        <w:t xml:space="preserve"> </w:t>
      </w:r>
      <w:r>
        <w:t xml:space="preserve">Università</w:t>
      </w:r>
      <w:r>
        <w:t xml:space="preserve"> </w:t>
      </w:r>
      <w:r>
        <w:t xml:space="preserve">degli</w:t>
      </w:r>
      <w:r>
        <w:t xml:space="preserve"> </w:t>
      </w:r>
      <w:r>
        <w:t xml:space="preserve">Studi</w:t>
      </w:r>
      <w:r>
        <w:t xml:space="preserve"> </w:t>
      </w:r>
      <w:r>
        <w:t xml:space="preserve">di</w:t>
      </w:r>
      <w:r>
        <w:t xml:space="preserve"> </w:t>
      </w:r>
      <w:r>
        <w:t xml:space="preserve">Milano</w:t>
      </w:r>
    </w:p>
    <w:bookmarkStart w:id="28" w:name="Xec38b412a31dc77be7e8a86f00c08e0b66c17e8"/>
    <w:p>
      <w:pPr>
        <w:pStyle w:val="Heading1"/>
      </w:pPr>
      <w:r>
        <w:t xml:space="preserve">Research Proposal: Establishing a Chair in Sustainable Urban Systems for Italy Milan's Future Resilience</w:t>
      </w:r>
    </w:p>
    <w:p>
      <w:pPr>
        <w:pStyle w:val="FirstParagraph"/>
      </w:pPr>
      <w:r>
        <w:rPr>
          <w:bCs/>
          <w:b/>
        </w:rPr>
        <w:t xml:space="preserve">Prepared for:</w:t>
      </w:r>
      <w:r>
        <w:t xml:space="preserve"> </w:t>
      </w:r>
      <w:r>
        <w:t xml:space="preserve">Rectorate of Università degli Studi di Milano &amp; Italian Ministry of Education, University and Research (MIUR)</w:t>
      </w:r>
    </w:p>
    <w:p>
      <w:pPr>
        <w:pStyle w:val="BodyText"/>
      </w:pPr>
      <w:r>
        <w:rPr>
          <w:bCs/>
          <w:b/>
        </w:rPr>
        <w:t xml:space="preserve">Date:</w:t>
      </w:r>
      <w:r>
        <w:t xml:space="preserve"> </w:t>
      </w:r>
      <w:r>
        <w:t xml:space="preserve">October 26, 2023</w:t>
      </w:r>
    </w:p>
    <w:bookmarkStart w:id="20" w:name="Xf5fb942907551cadeae9e5d0d90b13687826241"/>
    <w:p>
      <w:pPr>
        <w:pStyle w:val="Heading2"/>
      </w:pPr>
      <w:r>
        <w:t xml:space="preserve">I. Introduction: Contextualizing the Need for Academic Leadership in Italy Milan</w:t>
      </w:r>
    </w:p>
    <w:p>
      <w:pPr>
        <w:pStyle w:val="FirstParagraph"/>
      </w:pPr>
      <w:r>
        <w:t xml:space="preserve">The urban landscape of Milan represents a critical nexus of sustainability challenges and innovation opportunities within Italy. As Europe's fourth-largest metropolitan area, Milan grapples with climate vulnerability, resource efficiency demands, and socio-economic disparities—challenges directly aligned with EU Green Deal imperatives and Italian national sustainability strategies. This Research Proposal formally outlines the strategic necessity for appointing a distinguished</w:t>
      </w:r>
      <w:r>
        <w:t xml:space="preserve"> </w:t>
      </w:r>
      <w:r>
        <w:rPr>
          <w:bCs/>
          <w:b/>
        </w:rPr>
        <w:t xml:space="preserve">Professor</w:t>
      </w:r>
      <w:r>
        <w:t xml:space="preserve"> </w:t>
      </w:r>
      <w:r>
        <w:t xml:space="preserve">to establish the Chair in Sustainable Urban Systems at Università degli Studi di Milano (UNIMI). The position is designed to catalyze interdisciplinary research, industry collaboration, and policy impact uniquely positioned within Italy Milan's context, transforming academic inquiry into tangible urban solutions.</w:t>
      </w:r>
    </w:p>
    <w:bookmarkEnd w:id="20"/>
    <w:bookmarkStart w:id="21" w:name="Xef3ed893aba1354b93a2488cb809486ee5dfea6"/>
    <w:p>
      <w:pPr>
        <w:pStyle w:val="Heading2"/>
      </w:pPr>
      <w:r>
        <w:t xml:space="preserve">II. Research Problem and Strategic Imperatives</w:t>
      </w:r>
    </w:p>
    <w:p>
      <w:pPr>
        <w:pStyle w:val="FirstParagraph"/>
      </w:pPr>
      <w:r>
        <w:t xml:space="preserve">Milan faces acute pressures: rising heat island effects (projected +3°C by 2050), complex waste management needs serving 1.4 million residents, and the imperative to transition its industrial legacy toward circular economy models. Current research silos prevent holistic solutions. A dedicated</w:t>
      </w:r>
      <w:r>
        <w:t xml:space="preserve"> </w:t>
      </w:r>
      <w:r>
        <w:rPr>
          <w:bCs/>
          <w:b/>
        </w:rPr>
        <w:t xml:space="preserve">Professor</w:t>
      </w:r>
      <w:r>
        <w:t xml:space="preserve"> </w:t>
      </w:r>
      <w:r>
        <w:t xml:space="preserve">must bridge engineering, urban planning, social sciences, and digital innovation—addressing gaps identified in Milan's 2030 Climate Action Plan (Piano d'Azione per il Clima) and the European Commission's Urban Agenda for Sustainable Development. This</w:t>
      </w:r>
      <w:r>
        <w:t xml:space="preserve"> </w:t>
      </w:r>
      <w:r>
        <w:rPr>
          <w:bCs/>
          <w:b/>
        </w:rPr>
        <w:t xml:space="preserve">Research Proposal</w:t>
      </w:r>
      <w:r>
        <w:t xml:space="preserve"> </w:t>
      </w:r>
      <w:r>
        <w:t xml:space="preserve">directly responds to UNIMI’s institutional priority of "Urban Excellence" within the Faculty of Architecture &amp; Design, leveraging Milan’s status as a UNESCO Creative City and host of COP26 preparatory dialogues.</w:t>
      </w:r>
    </w:p>
    <w:bookmarkEnd w:id="21"/>
    <w:bookmarkStart w:id="22" w:name="Xc827b6821d9b7e965b3ce77a7ddabca75fe640e"/>
    <w:p>
      <w:pPr>
        <w:pStyle w:val="Heading2"/>
      </w:pPr>
      <w:r>
        <w:t xml:space="preserve">III. Core Objectives of the Proposed Professorship</w:t>
      </w:r>
    </w:p>
    <w:p>
      <w:pPr>
        <w:numPr>
          <w:ilvl w:val="0"/>
          <w:numId w:val="1001"/>
        </w:numPr>
        <w:pStyle w:val="Compact"/>
      </w:pPr>
      <w:r>
        <w:rPr>
          <w:bCs/>
          <w:b/>
        </w:rPr>
        <w:t xml:space="preserve">Lead a Cross-Disciplinary Research Cluster:</w:t>
      </w:r>
      <w:r>
        <w:t xml:space="preserve"> </w:t>
      </w:r>
      <w:r>
        <w:t xml:space="preserve">Establish Milan’s first dedicated research hub integrating environmental science, smart infrastructure (IoT, AI), and behavioral economics to model climate-resilient urban systems.</w:t>
      </w:r>
    </w:p>
    <w:p>
      <w:pPr>
        <w:numPr>
          <w:ilvl w:val="0"/>
          <w:numId w:val="1001"/>
        </w:numPr>
        <w:pStyle w:val="Compact"/>
      </w:pPr>
      <w:r>
        <w:rPr>
          <w:bCs/>
          <w:b/>
        </w:rPr>
        <w:t xml:space="preserve">Forge Industry-University Partnerships:</w:t>
      </w:r>
      <w:r>
        <w:t xml:space="preserve"> </w:t>
      </w:r>
      <w:r>
        <w:t xml:space="preserve">Develop collaborative projects with Milan-based entities including Comune di Milano, Politecnico di Milano’s Urban Lab, Pirelli’s sustainability initiative, and the Milan Innovation District (MIND), ensuring research directly informs local policy and business practice.</w:t>
      </w:r>
    </w:p>
    <w:p>
      <w:pPr>
        <w:numPr>
          <w:ilvl w:val="0"/>
          <w:numId w:val="1001"/>
        </w:numPr>
        <w:pStyle w:val="Compact"/>
      </w:pPr>
      <w:r>
        <w:rPr>
          <w:bCs/>
          <w:b/>
        </w:rPr>
        <w:t xml:space="preserve">Cultivate Global Academic Leadership:</w:t>
      </w:r>
      <w:r>
        <w:t xml:space="preserve"> </w:t>
      </w:r>
      <w:r>
        <w:t xml:space="preserve">Position Italy Milan as a benchmark for urban sustainability through high-impact publications (target: 40+ articles in Q1 journals over 5 years), keynote engagements at EU summits, and attracting international postdoctoral talent to the city.</w:t>
      </w:r>
    </w:p>
    <w:p>
      <w:pPr>
        <w:numPr>
          <w:ilvl w:val="0"/>
          <w:numId w:val="1001"/>
        </w:numPr>
        <w:pStyle w:val="Compact"/>
      </w:pPr>
      <w:r>
        <w:rPr>
          <w:bCs/>
          <w:b/>
        </w:rPr>
        <w:t xml:space="preserve">Shape Policy &amp; Education:</w:t>
      </w:r>
      <w:r>
        <w:t xml:space="preserve"> </w:t>
      </w:r>
      <w:r>
        <w:t xml:space="preserve">Co-design master’s modules on Urban Climate Adaptation for UNIMI students while producing evidence-based policy briefs for Milan’s Department of Environment and the Italian Ministry of Ecological Transition.</w:t>
      </w:r>
    </w:p>
    <w:bookmarkEnd w:id="22"/>
    <w:bookmarkStart w:id="23" w:name="Xb968d3cb6e697cd67a7c882f4fd44a380258efd"/>
    <w:p>
      <w:pPr>
        <w:pStyle w:val="Heading2"/>
      </w:pPr>
      <w:r>
        <w:t xml:space="preserve">IV. Methodology: Action-Oriented Research in Italy Milan's Urban Fabric</w:t>
      </w:r>
    </w:p>
    <w:p>
      <w:pPr>
        <w:pStyle w:val="FirstParagraph"/>
      </w:pPr>
      <w:r>
        <w:t xml:space="preserve">This</w:t>
      </w:r>
      <w:r>
        <w:t xml:space="preserve"> </w:t>
      </w:r>
      <w:r>
        <w:rPr>
          <w:bCs/>
          <w:b/>
        </w:rPr>
        <w:t xml:space="preserve">Research Proposal</w:t>
      </w:r>
      <w:r>
        <w:t xml:space="preserve"> </w:t>
      </w:r>
      <w:r>
        <w:t xml:space="preserve">employs a mixed-methods approach rooted in Milan’s physical and institutional reality:</w:t>
      </w:r>
    </w:p>
    <w:p>
      <w:pPr>
        <w:numPr>
          <w:ilvl w:val="0"/>
          <w:numId w:val="1002"/>
        </w:numPr>
        <w:pStyle w:val="Compact"/>
      </w:pPr>
      <w:r>
        <w:rPr>
          <w:iCs/>
          <w:i/>
        </w:rPr>
        <w:t xml:space="preserve">Geospatial &amp; IoT Analysis:</w:t>
      </w:r>
      <w:r>
        <w:t xml:space="preserve"> </w:t>
      </w:r>
      <w:r>
        <w:t xml:space="preserve">Partner with the City of Milan’s Smart City Platform to deploy low-cost environmental sensors across 5 pilot districts (e.g., Porta Nuova, Navigli), mapping microclimates and energy flows.</w:t>
      </w:r>
    </w:p>
    <w:p>
      <w:pPr>
        <w:numPr>
          <w:ilvl w:val="0"/>
          <w:numId w:val="1002"/>
        </w:numPr>
        <w:pStyle w:val="Compact"/>
      </w:pPr>
      <w:r>
        <w:rPr>
          <w:iCs/>
          <w:i/>
        </w:rPr>
        <w:t xml:space="preserve">Action Research with Communities:</w:t>
      </w:r>
      <w:r>
        <w:t xml:space="preserve"> </w:t>
      </w:r>
      <w:r>
        <w:t xml:space="preserve">Collaborate with neighborhood associations in disadvantaged zones (e.g., Bovisa) to co-design equitable green infrastructure—addressing Milan’s 2022 Urban Inequality Index findings.</w:t>
      </w:r>
    </w:p>
    <w:p>
      <w:pPr>
        <w:numPr>
          <w:ilvl w:val="0"/>
          <w:numId w:val="1002"/>
        </w:numPr>
        <w:pStyle w:val="Compact"/>
      </w:pPr>
      <w:r>
        <w:rPr>
          <w:iCs/>
          <w:i/>
        </w:rPr>
        <w:t xml:space="preserve">Policy Simulation Lab:</w:t>
      </w:r>
      <w:r>
        <w:t xml:space="preserve"> </w:t>
      </w:r>
      <w:r>
        <w:t xml:space="preserve">Use AI-driven scenario modeling to test interventions (e.g., urban greening, mobility pricing) against Milan’s emissions targets, validated by the Milan Environmental Agency (ARPA Lombardia).</w:t>
      </w:r>
    </w:p>
    <w:p>
      <w:pPr>
        <w:pStyle w:val="FirstParagraph"/>
      </w:pPr>
      <w:r>
        <w:t xml:space="preserve">The methodology prioritizes "learning-by-doing" within Italy Milan’s unique socio-technical ecosystem, ensuring solutions are contextually relevant and scalable across Italian cities.</w:t>
      </w:r>
    </w:p>
    <w:bookmarkEnd w:id="23"/>
    <w:bookmarkStart w:id="24" w:name="X427109c4881795d8a4656506d0dbb2d6c771102"/>
    <w:p>
      <w:pPr>
        <w:pStyle w:val="Heading2"/>
      </w:pPr>
      <w:r>
        <w:t xml:space="preserve">V. Institutional Impact: Elevating UNIMI and Italy Milan's Global Standing</w:t>
      </w:r>
    </w:p>
    <w:p>
      <w:pPr>
        <w:pStyle w:val="FirstParagraph"/>
      </w:pPr>
      <w:r>
        <w:t xml:space="preserve">Appointing this</w:t>
      </w:r>
      <w:r>
        <w:t xml:space="preserve"> </w:t>
      </w:r>
      <w:r>
        <w:rPr>
          <w:bCs/>
          <w:b/>
        </w:rPr>
        <w:t xml:space="preserve">Professor</w:t>
      </w:r>
      <w:r>
        <w:t xml:space="preserve"> </w:t>
      </w:r>
      <w:r>
        <w:t xml:space="preserve">directly advances UNIMI’s strategic goals to become a top-50 global university (QS Rankings) by 2030. Crucially, it embeds the university within Milan’s innovation ecosystem, attracting €1.8M+ in EU Horizon Europe funding (projected via partnership with the Milan Urban Food Policy Pact). The research will generate:</w:t>
      </w:r>
    </w:p>
    <w:p>
      <w:pPr>
        <w:numPr>
          <w:ilvl w:val="0"/>
          <w:numId w:val="1003"/>
        </w:numPr>
        <w:pStyle w:val="Compact"/>
      </w:pPr>
      <w:r>
        <w:t xml:space="preserve">A publicly accessible "Milan Urban Resilience Dashboard" for city planners.</w:t>
      </w:r>
    </w:p>
    <w:p>
      <w:pPr>
        <w:numPr>
          <w:ilvl w:val="0"/>
          <w:numId w:val="1003"/>
        </w:numPr>
        <w:pStyle w:val="Compact"/>
      </w:pPr>
      <w:r>
        <w:t xml:space="preserve">Policy frameworks adopted by Milan’s Climate Office, reducing municipal emissions by 12% by 2030 (per IPCC-aligned targets).</w:t>
      </w:r>
    </w:p>
    <w:p>
      <w:pPr>
        <w:numPr>
          <w:ilvl w:val="0"/>
          <w:numId w:val="1003"/>
        </w:numPr>
        <w:pStyle w:val="Compact"/>
      </w:pPr>
      <w:r>
        <w:t xml:space="preserve">High-value training for 150+ UNIMI students annually, preparing them for roles in Italy’s growing green economy (projected to add 350,000 jobs by 2035).</w:t>
      </w:r>
    </w:p>
    <w:bookmarkEnd w:id="24"/>
    <w:bookmarkStart w:id="25" w:name="vi.-resource-requirements-timeline"/>
    <w:p>
      <w:pPr>
        <w:pStyle w:val="Heading2"/>
      </w:pPr>
      <w:r>
        <w:t xml:space="preserve">VI. Resource Requirements &amp; Timeline</w:t>
      </w:r>
    </w:p>
    <w:p>
      <w:pPr>
        <w:pStyle w:val="FirstParagraph"/>
      </w:pPr>
      <w:r>
        <w:t xml:space="preserve">The proposal requests a full-time Professorship with the following resources:</w:t>
      </w:r>
    </w:p>
    <w:p>
      <w:pPr>
        <w:numPr>
          <w:ilvl w:val="0"/>
          <w:numId w:val="1004"/>
        </w:numPr>
        <w:pStyle w:val="Compact"/>
      </w:pPr>
      <w:r>
        <w:rPr>
          <w:bCs/>
          <w:b/>
        </w:rPr>
        <w:t xml:space="preserve">Budget Allocation:</w:t>
      </w:r>
      <w:r>
        <w:t xml:space="preserve"> </w:t>
      </w:r>
      <w:r>
        <w:t xml:space="preserve">€180,000/year (€65k for personnel, €75k for IoT infrastructure, €40k for community engagement) from UNIMI’s Strategic Research Fund + 3-year Horizon Europe co-funding.</w:t>
      </w:r>
    </w:p>
    <w:p>
      <w:pPr>
        <w:numPr>
          <w:ilvl w:val="0"/>
          <w:numId w:val="1004"/>
        </w:numPr>
        <w:pStyle w:val="Compact"/>
      </w:pPr>
      <w:r>
        <w:rPr>
          <w:bCs/>
          <w:b/>
        </w:rPr>
        <w:t xml:space="preserve">Timeline:</w:t>
      </w:r>
    </w:p>
    <w:p>
      <w:pPr>
        <w:numPr>
          <w:ilvl w:val="1"/>
          <w:numId w:val="1005"/>
        </w:numPr>
        <w:pStyle w:val="Compact"/>
      </w:pPr>
      <w:r>
        <w:rPr>
          <w:iCs/>
          <w:i/>
        </w:rPr>
        <w:t xml:space="preserve">Year 1:</w:t>
      </w:r>
      <w:r>
        <w:t xml:space="preserve"> </w:t>
      </w:r>
      <w:r>
        <w:t xml:space="preserve">Establish research team, secure city partnerships, deploy sensor network.</w:t>
      </w:r>
    </w:p>
    <w:p>
      <w:pPr>
        <w:numPr>
          <w:ilvl w:val="1"/>
          <w:numId w:val="1005"/>
        </w:numPr>
        <w:pStyle w:val="Compact"/>
      </w:pPr>
      <w:r>
        <w:rPr>
          <w:iCs/>
          <w:i/>
        </w:rPr>
        <w:t xml:space="preserve">Year 2:</w:t>
      </w:r>
      <w:r>
        <w:t xml:space="preserve"> </w:t>
      </w:r>
      <w:r>
        <w:t xml:space="preserve">Launch pilot interventions in 2 Milan districts; publish first policy briefs.</w:t>
      </w:r>
    </w:p>
    <w:p>
      <w:pPr>
        <w:numPr>
          <w:ilvl w:val="1"/>
          <w:numId w:val="1005"/>
        </w:numPr>
        <w:pStyle w:val="Compact"/>
      </w:pPr>
      <w:r>
        <w:rPr>
          <w:iCs/>
          <w:i/>
        </w:rPr>
        <w:t xml:space="preserve">Year 3:</w:t>
      </w:r>
      <w:r>
        <w:t xml:space="preserve"> </w:t>
      </w:r>
      <w:r>
        <w:t xml:space="preserve">Scale successful models city-wide; secure follow-on EU funding.</w:t>
      </w:r>
    </w:p>
    <w:bookmarkEnd w:id="25"/>
    <w:bookmarkStart w:id="26" w:name="Xe61e70c2b4f3da8891ebff65e05cfff4310c545"/>
    <w:p>
      <w:pPr>
        <w:pStyle w:val="Heading2"/>
      </w:pPr>
      <w:r>
        <w:t xml:space="preserve">VII. Why This Research Proposal is Critical for Italy Milan</w:t>
      </w:r>
    </w:p>
    <w:p>
      <w:pPr>
        <w:pStyle w:val="FirstParagraph"/>
      </w:pPr>
      <w:r>
        <w:t xml:space="preserve">Milan cannot afford to remain a passive recipient of urban sustainability research—it must be an active generator of solutions. Italy’s National Recovery and Resilience Plan (PNRR) dedicates €36 billion to climate action, with 25% allocated to cities like Milan. A dedicated</w:t>
      </w:r>
      <w:r>
        <w:t xml:space="preserve"> </w:t>
      </w:r>
      <w:r>
        <w:rPr>
          <w:bCs/>
          <w:b/>
        </w:rPr>
        <w:t xml:space="preserve">Professor</w:t>
      </w:r>
      <w:r>
        <w:t xml:space="preserve"> </w:t>
      </w:r>
      <w:r>
        <w:t xml:space="preserve">will transform this funding into measurable outcomes by:</w:t>
      </w:r>
    </w:p>
    <w:p>
      <w:pPr>
        <w:numPr>
          <w:ilvl w:val="0"/>
          <w:numId w:val="1006"/>
        </w:numPr>
        <w:pStyle w:val="Compact"/>
      </w:pPr>
      <w:r>
        <w:t xml:space="preserve">Preventing costly "reinvention" of urban solutions through localized R&amp;D.</w:t>
      </w:r>
    </w:p>
    <w:p>
      <w:pPr>
        <w:numPr>
          <w:ilvl w:val="0"/>
          <w:numId w:val="1006"/>
        </w:numPr>
        <w:pStyle w:val="Compact"/>
      </w:pPr>
      <w:r>
        <w:t xml:space="preserve">Enhancing Milan’s global brand as a sustainability leader (critical for attracting multinational HQs to the city).</w:t>
      </w:r>
    </w:p>
    <w:p>
      <w:pPr>
        <w:numPr>
          <w:ilvl w:val="0"/>
          <w:numId w:val="1006"/>
        </w:numPr>
        <w:pStyle w:val="Compact"/>
      </w:pPr>
      <w:r>
        <w:t xml:space="preserve">Building a replicable model for other Italian cities facing similar pressures (e.g., Naples, Turin), amplifying Italy's national impact.</w:t>
      </w:r>
    </w:p>
    <w:bookmarkEnd w:id="26"/>
    <w:bookmarkStart w:id="27" w:name="X6a083ae4dcd55f32eae21ad5f7622dbaad331a1"/>
    <w:p>
      <w:pPr>
        <w:pStyle w:val="Heading2"/>
      </w:pPr>
      <w:r>
        <w:t xml:space="preserve">VIII. Conclusion: A Strategic Investment in Milan’s Future</w:t>
      </w:r>
    </w:p>
    <w:p>
      <w:pPr>
        <w:pStyle w:val="FirstParagraph"/>
      </w:pPr>
      <w:r>
        <w:t xml:space="preserve">This Research Proposal is not merely an academic exercise; it is a strategic investment in the resilience and competitiveness of Italy Milan as a global city. By appointing a visionary</w:t>
      </w:r>
      <w:r>
        <w:t xml:space="preserve"> </w:t>
      </w:r>
      <w:r>
        <w:rPr>
          <w:bCs/>
          <w:b/>
        </w:rPr>
        <w:t xml:space="preserve">Professor</w:t>
      </w:r>
      <w:r>
        <w:t xml:space="preserve"> </w:t>
      </w:r>
      <w:r>
        <w:t xml:space="preserve">to lead this initiative, Università degli Studi di Milano will cement its role as Italy’s premier engine for urban innovation, directly addressing the urgent needs of Europe’s most dynamic metropolitan economy. The outcomes—evidence-based policies, scalable solutions, and trained professionals—will position Milan at the forefront of sustainable urban development while delivering tangible returns for Italian society and industry. We urgently request institutional endorsement to launch this pivotal research endeavor.</w:t>
      </w:r>
    </w:p>
    <w:p>
      <w:pPr>
        <w:pStyle w:val="BodyText"/>
      </w:pPr>
      <w:r>
        <w:rPr>
          <w:bCs/>
          <w:b/>
        </w:rPr>
        <w:t xml:space="preserve">Submitted by:</w:t>
      </w:r>
      <w:r>
        <w:t xml:space="preserve"> </w:t>
      </w:r>
      <w:r>
        <w:t xml:space="preserve">Faculty of Architecture &amp; Design, Università degli Studi di Milano</w:t>
      </w:r>
    </w:p>
    <w:p>
      <w:pPr>
        <w:pStyle w:val="BodyText"/>
      </w:pPr>
      <w:r>
        <w:rPr>
          <w:bCs/>
          <w:b/>
        </w:rPr>
        <w:t xml:space="preserve">Keywords:</w:t>
      </w:r>
      <w:r>
        <w:t xml:space="preserve"> </w:t>
      </w:r>
      <w:r>
        <w:t xml:space="preserve">Research Proposal, Professor,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Innovation Leadership at Università degli Studi di Milano</dc:title>
  <dc:creator/>
  <dc:language>en</dc:language>
  <cp:keywords/>
  <dcterms:created xsi:type="dcterms:W3CDTF">2026-07-23T06:22:35Z</dcterms:created>
  <dcterms:modified xsi:type="dcterms:W3CDTF">2026-07-23T06:22:35Z</dcterms:modified>
</cp:coreProperties>
</file>

<file path=docProps/custom.xml><?xml version="1.0" encoding="utf-8"?>
<Properties xmlns="http://schemas.openxmlformats.org/officeDocument/2006/custom-properties" xmlns:vt="http://schemas.openxmlformats.org/officeDocument/2006/docPropsVTypes"/>
</file>