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Rome</w:t>
      </w:r>
    </w:p>
    <w:bookmarkStart w:id="28" w:name="X897494a2aabf9dcb6f50d8868a6210e0db981a7"/>
    <w:p>
      <w:pPr>
        <w:pStyle w:val="Heading1"/>
      </w:pPr>
      <w:r>
        <w:t xml:space="preserve">Research Proposal for Professor Position in Urban Sustainability at a Leading Institution in Italy Rome</w:t>
      </w:r>
    </w:p>
    <w:bookmarkStart w:id="20" w:name="executive-summary"/>
    <w:p>
      <w:pPr>
        <w:pStyle w:val="Heading2"/>
      </w:pPr>
      <w:r>
        <w:t xml:space="preserve">Executive Summary</w:t>
      </w:r>
    </w:p>
    <w:p>
      <w:pPr>
        <w:pStyle w:val="FirstParagraph"/>
      </w:pPr>
      <w:r>
        <w:t xml:space="preserve">This comprehensive Research Proposal outlines a visionary agenda for an innovative Professor position at a prestigious university in Italy Rome. Focusing on urban sustainability through the lens of Mediterranean heritage, this project bridges historical urbanism with contemporary climate challenges—addressing urgent needs specific to Italy Rome's unique context. The proposed research directly responds to the European Green Deal and Italy's National Recovery and Resilience Plan, positioning the Professor as a pivotal figure in shaping sustainable city governance for Europe's most historically rich metropolis.</w:t>
      </w:r>
    </w:p>
    <w:bookmarkEnd w:id="20"/>
    <w:bookmarkStart w:id="21" w:name="context-and-significance-in-italy-rome"/>
    <w:p>
      <w:pPr>
        <w:pStyle w:val="Heading2"/>
      </w:pPr>
      <w:r>
        <w:t xml:space="preserve">Context and Significance in Italy Rome</w:t>
      </w:r>
    </w:p>
    <w:p>
      <w:pPr>
        <w:pStyle w:val="FirstParagraph"/>
      </w:pPr>
      <w:r>
        <w:t xml:space="preserve">Italy Rome stands at a critical juncture where ancient urban fabric meets 21st-century sustainability imperatives. As Europe's fourth-largest urban area with over 4 million inhabitants, Rome faces unprecedented challenges: air pollution levels exceeding WHO guidelines by 300%, historic site deterioration from climate impacts, and housing shortages affecting 65% of low-income residents (Eurostat, 2023). This Research Proposal acknowledges that a Professor in this role must leverage Rome's unique position as both a living museum and dynamic modern city. The project will transform Italy Rome into an international laboratory for sustainable urban transformation—where the past informs future resilience.</w:t>
      </w:r>
    </w:p>
    <w:bookmarkEnd w:id="21"/>
    <w:bookmarkStart w:id="22" w:name="core-research-problem"/>
    <w:p>
      <w:pPr>
        <w:pStyle w:val="Heading2"/>
      </w:pPr>
      <w:r>
        <w:t xml:space="preserve">Core Research Problem</w:t>
      </w:r>
    </w:p>
    <w:p>
      <w:pPr>
        <w:pStyle w:val="FirstParagraph"/>
      </w:pPr>
      <w:r>
        <w:t xml:space="preserve">Current urban sustainability frameworks fail to integrate Rome's dual identity as a UNESCO World Heritage site and a growing megacity. Most European cities adopt standardized green infrastructure models without accounting for Mediterranean climatic patterns or cultural continuity—leading to solutions that compromise historic integrity while failing to address local realities. This Research Proposal identifies the critical gap: no existing framework successfully merges archaeological urbanism with climate adaptation in Mediterranean contexts. The Professor will pioneer a new paradigm where Rome's 2,700-year urban evolution becomes the blueprint for sustainable city planning across Southern Europe.</w:t>
      </w:r>
    </w:p>
    <w:bookmarkEnd w:id="22"/>
    <w:bookmarkStart w:id="23" w:name="research-objectives"/>
    <w:p>
      <w:pPr>
        <w:pStyle w:val="Heading2"/>
      </w:pPr>
      <w:r>
        <w:t xml:space="preserve">Research Objectives</w:t>
      </w:r>
    </w:p>
    <w:p>
      <w:pPr>
        <w:numPr>
          <w:ilvl w:val="0"/>
          <w:numId w:val="1001"/>
        </w:numPr>
        <w:pStyle w:val="Compact"/>
      </w:pPr>
      <w:r>
        <w:rPr>
          <w:bCs/>
          <w:b/>
        </w:rPr>
        <w:t xml:space="preserve">Archaeo-Climatic Mapping:</w:t>
      </w:r>
      <w:r>
        <w:t xml:space="preserve"> </w:t>
      </w:r>
      <w:r>
        <w:t xml:space="preserve">Create the first comprehensive digital atlas of Rome's microclimates, integrating stratigraphic data from Roman aqueducts (e.g., Aqua Claudia) with contemporary heat island analysis.</w:t>
      </w:r>
    </w:p>
    <w:p>
      <w:pPr>
        <w:numPr>
          <w:ilvl w:val="0"/>
          <w:numId w:val="1001"/>
        </w:numPr>
        <w:pStyle w:val="Compact"/>
      </w:pPr>
      <w:r>
        <w:rPr>
          <w:bCs/>
          <w:b/>
        </w:rPr>
        <w:t xml:space="preserve">Cultural Adaptation Framework:</w:t>
      </w:r>
      <w:r>
        <w:t xml:space="preserve"> </w:t>
      </w:r>
      <w:r>
        <w:t xml:space="preserve">Develop heritage-sensitive urban cooling strategies using 4th-century AD thermal baths as models for modern passive cooling systems in historic districts.</w:t>
      </w:r>
    </w:p>
    <w:p>
      <w:pPr>
        <w:numPr>
          <w:ilvl w:val="0"/>
          <w:numId w:val="1001"/>
        </w:numPr>
        <w:pStyle w:val="Compact"/>
      </w:pPr>
      <w:r>
        <w:rPr>
          <w:bCs/>
          <w:b/>
        </w:rPr>
        <w:t xml:space="preserve">Community-Led Resilience:</w:t>
      </w:r>
      <w:r>
        <w:t xml:space="preserve"> </w:t>
      </w:r>
      <w:r>
        <w:t xml:space="preserve">Establish citizen science networks across 10 Rome neighborhoods to co-design flood mitigation using ancient drainage patterns (e.g., Cloaca Maxima principles).</w:t>
      </w:r>
    </w:p>
    <w:p>
      <w:pPr>
        <w:numPr>
          <w:ilvl w:val="0"/>
          <w:numId w:val="1001"/>
        </w:numPr>
        <w:pStyle w:val="Compact"/>
      </w:pPr>
      <w:r>
        <w:rPr>
          <w:bCs/>
          <w:b/>
        </w:rPr>
        <w:t xml:space="preserve">Policy Integration:</w:t>
      </w:r>
      <w:r>
        <w:t xml:space="preserve"> </w:t>
      </w:r>
      <w:r>
        <w:t xml:space="preserve">Produce binding recommendations for Italy's Ministry of Environment, directly informing Rome's Municipal Climate Action Plan by 2026.</w:t>
      </w:r>
    </w:p>
    <w:bookmarkEnd w:id="23"/>
    <w:bookmarkStart w:id="24" w:name="methodology"/>
    <w:p>
      <w:pPr>
        <w:pStyle w:val="Heading2"/>
      </w:pPr>
      <w:r>
        <w:t xml:space="preserve">Methodology</w:t>
      </w:r>
    </w:p>
    <w:p>
      <w:pPr>
        <w:pStyle w:val="FirstParagraph"/>
      </w:pPr>
      <w:r>
        <w:t xml:space="preserve">Employing a transdisciplinary approach, this Research Proposal integrates archaeology, environmental engineering, and participatory design. Phase one (Months 1-12) involves geospatial analysis of Rome's topography using LiDAR data overlaid on 3D reconstructions of ancient urban systems. Phase two (Months 13-24) implements pilot projects in Trastevere and Testaccio, testing passive cooling techniques derived from Roman-era architectural principles through community workshops led by the Professor. Rigorous validation employs IoT sensors monitoring temperature differentials across historic vs. modern districts, with comparative data from Barcelona (Mediterranean city without heritage constraints). Crucially, all methodology centers on Rome's specific conditions—rejecting one-size-fits-all European sustainability templates.</w:t>
      </w:r>
    </w:p>
    <w:bookmarkEnd w:id="24"/>
    <w:bookmarkStart w:id="25" w:name="expected-outcomes-and-impact"/>
    <w:p>
      <w:pPr>
        <w:pStyle w:val="Heading2"/>
      </w:pPr>
      <w:r>
        <w:t xml:space="preserve">Expected Outcomes and Impact</w:t>
      </w:r>
    </w:p>
    <w:p>
      <w:pPr>
        <w:pStyle w:val="FirstParagraph"/>
      </w:pPr>
      <w:r>
        <w:t xml:space="preserve">This Research Proposal will yield transformative outcomes directly benefiting Italy Rome and beyond:</w:t>
      </w:r>
    </w:p>
    <w:p>
      <w:pPr>
        <w:numPr>
          <w:ilvl w:val="0"/>
          <w:numId w:val="1002"/>
        </w:numPr>
        <w:pStyle w:val="Compact"/>
      </w:pPr>
      <w:r>
        <w:rPr>
          <w:bCs/>
          <w:b/>
        </w:rPr>
        <w:t xml:space="preserve">Academic:</w:t>
      </w:r>
      <w:r>
        <w:t xml:space="preserve"> </w:t>
      </w:r>
      <w:r>
        <w:t xml:space="preserve">3+ peer-reviewed publications in Nature Sustainability and Journal of Urban History by Year 3, establishing Rome as a global reference for heritage-sensitive urbanism.</w:t>
      </w:r>
    </w:p>
    <w:p>
      <w:pPr>
        <w:numPr>
          <w:ilvl w:val="0"/>
          <w:numId w:val="1002"/>
        </w:numPr>
        <w:pStyle w:val="Compact"/>
      </w:pPr>
      <w:r>
        <w:rPr>
          <w:bCs/>
          <w:b/>
        </w:rPr>
        <w:t xml:space="preserve">Educational:</w:t>
      </w:r>
      <w:r>
        <w:t xml:space="preserve"> </w:t>
      </w:r>
      <w:r>
        <w:t xml:space="preserve">Launch of "Rome Resilience Lab" – a new graduate course for the Professor's department, training 50+ students annually in sustainable urban design through Rome fieldwork.</w:t>
      </w:r>
    </w:p>
    <w:p>
      <w:pPr>
        <w:numPr>
          <w:ilvl w:val="0"/>
          <w:numId w:val="1002"/>
        </w:numPr>
        <w:pStyle w:val="Compact"/>
      </w:pPr>
      <w:r>
        <w:rPr>
          <w:bCs/>
          <w:b/>
        </w:rPr>
        <w:t xml:space="preserve">Societal:</w:t>
      </w:r>
      <w:r>
        <w:t xml:space="preserve"> </w:t>
      </w:r>
      <w:r>
        <w:t xml:space="preserve">Direct implementation of 2 pilot cooling districts in Rome by Year 4, reducing local temperatures by 3-5°C while preserving architectural character.</w:t>
      </w:r>
    </w:p>
    <w:p>
      <w:pPr>
        <w:numPr>
          <w:ilvl w:val="0"/>
          <w:numId w:val="1002"/>
        </w:numPr>
        <w:pStyle w:val="Compact"/>
      </w:pPr>
      <w:r>
        <w:rPr>
          <w:bCs/>
          <w:b/>
        </w:rPr>
        <w:t xml:space="preserve">Policy:</w:t>
      </w:r>
      <w:r>
        <w:t xml:space="preserve"> </w:t>
      </w:r>
      <w:r>
        <w:t xml:space="preserve">Formal adoption of the research framework into Italy's National Urban Strategy, potentially influencing EU-wide Mediterranean urban guidelines.</w:t>
      </w:r>
    </w:p>
    <w:p>
      <w:pPr>
        <w:pStyle w:val="FirstParagraph"/>
      </w:pPr>
      <w:r>
        <w:t xml:space="preserve">The Professor will become an indispensable intellectual leader for Italy Rome, transforming abstract sustainability concepts into tangible improvements for its citizens. This positions the university as a central player in Europe's urban future—where ancient wisdom actively shapes tomorrow's cities.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Needs (Italy Rome Focus)</w:t>
            </w:r>
          </w:p>
        </w:tc>
      </w:tr>
      <w:tr>
        <w:tc>
          <w:tcPr/>
          <w:p>
            <w:pPr>
              <w:pStyle w:val="Compact"/>
              <w:jc w:val="left"/>
            </w:pPr>
            <w:r>
              <w:rPr>
                <w:bCs/>
                <w:b/>
              </w:rPr>
              <w:t xml:space="preserve">Year 1</w:t>
            </w:r>
          </w:p>
        </w:tc>
        <w:tc>
          <w:tcPr/>
          <w:p>
            <w:pPr>
              <w:pStyle w:val="Compact"/>
              <w:jc w:val="left"/>
            </w:pPr>
            <w:r>
              <w:t xml:space="preserve">Complete Rome microclimate atlas; Secure partnerships with Roma Capitale &amp; Parco Archeologico del Colosseo</w:t>
            </w:r>
          </w:p>
        </w:tc>
        <w:tc>
          <w:tcPr/>
          <w:p>
            <w:pPr>
              <w:pStyle w:val="Compact"/>
              <w:jc w:val="left"/>
            </w:pPr>
            <w:r>
              <w:t xml:space="preserve">€120k for GIS specialists + archaeological liaison; Access to Rome's urban data platform (Roma in Movimento)</w:t>
            </w:r>
          </w:p>
        </w:tc>
      </w:tr>
      <w:tr>
        <w:tc>
          <w:tcPr/>
          <w:p>
            <w:pPr>
              <w:pStyle w:val="Compact"/>
              <w:jc w:val="left"/>
            </w:pPr>
            <w:r>
              <w:rPr>
                <w:bCs/>
                <w:b/>
              </w:rPr>
              <w:t xml:space="preserve">Year 2</w:t>
            </w:r>
          </w:p>
        </w:tc>
        <w:tc>
          <w:tcPr/>
          <w:p>
            <w:pPr>
              <w:pStyle w:val="Compact"/>
              <w:jc w:val="left"/>
            </w:pPr>
            <w:r>
              <w:t xml:space="preserve">Launch Trastevere pilot; Train 30 community facilitators; Publish initial framework</w:t>
            </w:r>
          </w:p>
        </w:tc>
        <w:tc>
          <w:tcPr/>
          <w:p>
            <w:pPr>
              <w:pStyle w:val="Compact"/>
              <w:jc w:val="left"/>
            </w:pPr>
            <w:r>
              <w:t xml:space="preserve">€150k for IoT sensor deployment; Partnership with Rome's University of Architecture (Accademia di Architettura)</w:t>
            </w:r>
          </w:p>
        </w:tc>
      </w:tr>
      <w:tr>
        <w:tc>
          <w:tcPr/>
          <w:p>
            <w:pPr>
              <w:pStyle w:val="Compact"/>
              <w:jc w:val="left"/>
            </w:pPr>
            <w:r>
              <w:rPr>
                <w:bCs/>
                <w:b/>
              </w:rPr>
              <w:t xml:space="preserve">Year 3</w:t>
            </w:r>
          </w:p>
        </w:tc>
        <w:tc>
          <w:tcPr/>
          <w:p>
            <w:pPr>
              <w:pStyle w:val="Compact"/>
              <w:jc w:val="left"/>
            </w:pPr>
            <w:r>
              <w:t xml:space="preserve">Policy adoption by Rome Municipal Council; Scale to 5 districts; International conference in Italy Rome</w:t>
            </w:r>
          </w:p>
        </w:tc>
        <w:tc>
          <w:tcPr/>
          <w:p>
            <w:pPr>
              <w:pStyle w:val="Compact"/>
              <w:jc w:val="left"/>
            </w:pPr>
            <w:r>
              <w:t xml:space="preserve">€80k for policy workshops + dissemination materials; Venue allocation at Palazzo della Civiltà Italiana (Rome)</w:t>
            </w:r>
          </w:p>
        </w:tc>
      </w:tr>
    </w:tbl>
    <w:bookmarkEnd w:id="26"/>
    <w:bookmarkStart w:id="27" w:name="conclusion"/>
    <w:p>
      <w:pPr>
        <w:pStyle w:val="Heading2"/>
      </w:pPr>
      <w:r>
        <w:t xml:space="preserve">Conclusion</w:t>
      </w:r>
    </w:p>
    <w:p>
      <w:pPr>
        <w:pStyle w:val="FirstParagraph"/>
      </w:pPr>
      <w:r>
        <w:t xml:space="preserve">This Research Proposal presents an urgent, actionable vision for a Professor position that will define sustainable urbanism in Italy Rome for the next decade. By anchoring innovation in Rome's unparalleled historical continuity, it transcends generic environmental research to create solutions uniquely suited to Mediterranean cities—where heritage preservation and climate adaptation coexist as complementary imperatives. The Professor appointed will not merely conduct research but catalyze a paradigm shift: transforming Italy Rome from a city burdened by its past into one that actively leverages its history as the foundation for future resilience. This project aligns perfectly with the university's strategic goals in urban studies while directly addressing Italy's national priorities for sustainable development. The proposed work will establish Rome as Europe's leading model for heritage-informed climate action—a distinction that will elevate both the institution and Italy on the global stage, proving that in Italy Rome, ancient wisdom is the most vital resource for tomorrow's cities.</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Urban Sustainability in Italy Rome</dc:title>
  <dc:creator/>
  <dc:language>en</dc:language>
  <cp:keywords/>
  <dcterms:created xsi:type="dcterms:W3CDTF">2026-07-20T04:20:09Z</dcterms:created>
  <dcterms:modified xsi:type="dcterms:W3CDTF">2026-07-20T04:20:09Z</dcterms:modified>
</cp:coreProperties>
</file>

<file path=docProps/custom.xml><?xml version="1.0" encoding="utf-8"?>
<Properties xmlns="http://schemas.openxmlformats.org/officeDocument/2006/custom-properties" xmlns:vt="http://schemas.openxmlformats.org/officeDocument/2006/docPropsVTypes"/>
</file>