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Arid</w:t>
      </w:r>
      <w:r>
        <w:t xml:space="preserve"> </w:t>
      </w:r>
      <w:r>
        <w:t xml:space="preserve">Environments</w:t>
      </w:r>
      <w:r>
        <w:t xml:space="preserve"> </w:t>
      </w:r>
      <w:r>
        <w:t xml:space="preserve">–</w:t>
      </w:r>
      <w:r>
        <w:t xml:space="preserve"> </w:t>
      </w:r>
      <w:r>
        <w:t xml:space="preserve">A</w:t>
      </w:r>
      <w:r>
        <w:t xml:space="preserve"> </w:t>
      </w:r>
      <w:r>
        <w:t xml:space="preserve">Qatar</w:t>
      </w:r>
      <w:r>
        <w:t xml:space="preserve"> </w:t>
      </w:r>
      <w:r>
        <w:t xml:space="preserve">Doha</w:t>
      </w:r>
      <w:r>
        <w:t xml:space="preserve"> </w:t>
      </w:r>
      <w:r>
        <w:t xml:space="preserve">Focus</w:t>
      </w:r>
    </w:p>
    <w:bookmarkStart w:id="26" w:name="X78349602c26ecb8626622414bd0acedb5eea4f3"/>
    <w:p>
      <w:pPr>
        <w:pStyle w:val="Heading1"/>
      </w:pPr>
      <w:r>
        <w:t xml:space="preserve">Research Proposal: Advancing Sustainable Urban Water Management Through Professor-Led Innovation in Qatar Doha</w:t>
      </w:r>
    </w:p>
    <w:bookmarkStart w:id="20" w:name="abstract"/>
    <w:p>
      <w:pPr>
        <w:pStyle w:val="Heading2"/>
      </w:pPr>
      <w:r>
        <w:t xml:space="preserve">Abstract</w:t>
      </w:r>
    </w:p>
    <w:p>
      <w:pPr>
        <w:pStyle w:val="FirstParagraph"/>
      </w:pPr>
      <w:r>
        <w:t xml:space="preserve">This proposal outlines a groundbreaking research initiative led by an appointed Professor of Environmental Engineering at a premier institution in Qatar Doha. Focused on developing scalable, climate-resilient water management frameworks for arid urban environments, the project directly addresses Qatar's National Vision 2030 priorities and global sustainability challenges. With Doha experiencing unprecedented urbanization and water scarcity pressures, this Professor-led study will leverage cutting-edge sensor networks, AI-driven analytics, and community engagement to create a replicable model for sustainable cities in the Gulf. The research will be conducted within the unique ecological and socio-political context of Qatar Doha, ensuring immediate local relevance while contributing to international knowledge on arid zone urbanism. This proposal underscores the critical role of academic leadership in driving Qatar's innovation ecosystem forward.</w:t>
      </w:r>
    </w:p>
    <w:bookmarkEnd w:id="20"/>
    <w:bookmarkStart w:id="21" w:name="Xd9464ac647b1340db6f92fb741cb3f05933a4d3"/>
    <w:p>
      <w:pPr>
        <w:pStyle w:val="Heading2"/>
      </w:pPr>
      <w:r>
        <w:t xml:space="preserve">1. Introduction: Context and Imperative for Professor-Led Research in Qatar Doha</w:t>
      </w:r>
    </w:p>
    <w:p>
      <w:pPr>
        <w:pStyle w:val="FirstParagraph"/>
      </w:pPr>
      <w:r>
        <w:t xml:space="preserve">Qatar Doha stands at a pivotal juncture where rapid urban expansion, climate change impacts (including increased temperatures and reduced rainfall), and water security imperatives converge. As the capital city of a nation heavily reliant on desalination for its freshwater needs, Doha faces significant challenges in optimizing water use efficiency, minimizing energy footprints, and ensuring equitable access across its diverse urban landscape. Current infrastructure struggles to adapt to population growth (projected to exceed 3 million by 2030) and intensifying climate variability. This context demands innovative solutions grounded in deep local understanding – a necessity uniquely fulfilled by sustained, place-based research led by an experienced Professor embedded within Qatar's academic and policy ecosystem.</w:t>
      </w:r>
    </w:p>
    <w:p>
      <w:pPr>
        <w:pStyle w:val="BodyText"/>
      </w:pPr>
      <w:r>
        <w:t xml:space="preserve">Professor-led research is not merely academic; it is the engine of Qatar's National Research Strategy. The appointed Professor will act as a bridge between theoretical innovation, practical implementation in Doha, and global knowledge exchange. This role transcends traditional academia; the Professor will directly advise Qatari governmental entities like the Ministry of Municipality and Environment (MME) and the Supreme Committee for Delivery &amp; Legacy (SC), ensuring research outcomes are actionable within Qatar's specific regulatory and environmental frameworks. The geographical anchoring in Doha is not incidental – it provides unparalleled access to real-world urban testbeds, policy corridors, and a dynamic community of stakeholders critical for co-creation of solutions.</w:t>
      </w:r>
    </w:p>
    <w:bookmarkEnd w:id="21"/>
    <w:bookmarkStart w:id="22" w:name="X2fdadd3605708157ee14ce6b4d9257c0ec98c0b"/>
    <w:p>
      <w:pPr>
        <w:pStyle w:val="Heading2"/>
      </w:pPr>
      <w:r>
        <w:t xml:space="preserve">2. Research Objectives: A Professor-Directed Approach for Qatar Doha</w:t>
      </w:r>
    </w:p>
    <w:p>
      <w:pPr>
        <w:pStyle w:val="FirstParagraph"/>
      </w:pPr>
      <w:r>
        <w:t xml:space="preserve">The central research question guiding this Professor-led project is: *How can integrated data-driven water management systems be designed and implemented within the unique socio-ecological context of Doha to enhance urban resilience, reduce per capita water consumption by 25%, and lower energy intensity for water supply by 30% by 2035?* Specific objectives include:</w:t>
      </w:r>
    </w:p>
    <w:p>
      <w:pPr>
        <w:numPr>
          <w:ilvl w:val="0"/>
          <w:numId w:val="1001"/>
        </w:numPr>
        <w:pStyle w:val="Compact"/>
      </w:pPr>
      <w:r>
        <w:rPr>
          <w:bCs/>
          <w:b/>
        </w:rPr>
        <w:t xml:space="preserve">Contextual Diagnostics (Qatar Doha Focus):</w:t>
      </w:r>
      <w:r>
        <w:t xml:space="preserve"> </w:t>
      </w:r>
      <w:r>
        <w:t xml:space="preserve">Map and analyze the current state of water infrastructure, usage patterns, and climate vulnerabilities across key Doha urban zones (e.g., West Bay, Al Rayyan, Al Thakira) using Professor-led field surveys and integration with existing Qatari data sources like the National Water Strategy database.</w:t>
      </w:r>
    </w:p>
    <w:p>
      <w:pPr>
        <w:numPr>
          <w:ilvl w:val="0"/>
          <w:numId w:val="1001"/>
        </w:numPr>
        <w:pStyle w:val="Compact"/>
      </w:pPr>
      <w:r>
        <w:rPr>
          <w:bCs/>
          <w:b/>
        </w:rPr>
        <w:t xml:space="preserve">AI-Powered System Design:</w:t>
      </w:r>
      <w:r>
        <w:t xml:space="preserve"> </w:t>
      </w:r>
      <w:r>
        <w:t xml:space="preserve">Develop and validate a predictive AI model for water demand forecasting and leak detection tailored to Doha's specific climate patterns (e.g., high evaporation rates, seasonal dust events) and urban fabric – a capability uniquely positioned by the Professor's expertise in both AI applications and arid environment engineering.</w:t>
      </w:r>
    </w:p>
    <w:p>
      <w:pPr>
        <w:numPr>
          <w:ilvl w:val="0"/>
          <w:numId w:val="1001"/>
        </w:numPr>
        <w:pStyle w:val="Compact"/>
      </w:pPr>
      <w:r>
        <w:rPr>
          <w:bCs/>
          <w:b/>
        </w:rPr>
        <w:t xml:space="preserve">Stakeholder Co-Creation &amp; Policy Integration:</w:t>
      </w:r>
      <w:r>
        <w:t xml:space="preserve"> </w:t>
      </w:r>
      <w:r>
        <w:t xml:space="preserve">Establish a permanent Doha-based "Water Innovation Forum" led by the Professor, involving MME, Qatar University, local municipalities (e.g., Al Rayyan Municipal Council), and community representatives to co-design implementation pathways ensuring societal acceptance and policy alignment.</w:t>
      </w:r>
    </w:p>
    <w:p>
      <w:pPr>
        <w:numPr>
          <w:ilvl w:val="0"/>
          <w:numId w:val="1001"/>
        </w:numPr>
        <w:pStyle w:val="Compact"/>
      </w:pPr>
      <w:r>
        <w:rPr>
          <w:bCs/>
          <w:b/>
        </w:rPr>
        <w:t xml:space="preserve">Scalability &amp; Knowledge Transfer:</w:t>
      </w:r>
      <w:r>
        <w:t xml:space="preserve"> </w:t>
      </w:r>
      <w:r>
        <w:t xml:space="preserve">Create a detailed blueprint for scaling the Doha model across other Gulf Cooperation Council (GCC) cities, directly contributing to Qatar's leadership role in regional sustainability initiatives under the Qatar National Vision 2030 and its commitment to carbon neutrality.</w:t>
      </w:r>
    </w:p>
    <w:bookmarkEnd w:id="22"/>
    <w:bookmarkStart w:id="23" w:name="X8ea1edd2c6163fcdca500d8ee5cfe574d0b9c6d"/>
    <w:p>
      <w:pPr>
        <w:pStyle w:val="Heading2"/>
      </w:pPr>
      <w:r>
        <w:t xml:space="preserve">3. Methodology: Professor-Led, Doha-Embedded Research</w:t>
      </w:r>
    </w:p>
    <w:p>
      <w:pPr>
        <w:pStyle w:val="FirstParagraph"/>
      </w:pPr>
      <w:r>
        <w:t xml:space="preserve">This project employs a mixed-methods approach grounded in Doha's realities:</w:t>
      </w:r>
    </w:p>
    <w:p>
      <w:pPr>
        <w:numPr>
          <w:ilvl w:val="0"/>
          <w:numId w:val="1002"/>
        </w:numPr>
        <w:pStyle w:val="Compact"/>
      </w:pPr>
      <w:r>
        <w:rPr>
          <w:bCs/>
          <w:b/>
        </w:rPr>
        <w:t xml:space="preserve">Phase 1 (Months 1-6):</w:t>
      </w:r>
      <w:r>
        <w:t xml:space="preserve"> </w:t>
      </w:r>
      <w:r>
        <w:t xml:space="preserve">Professor-directed fieldwork across Doha neighborhoods, collecting granular data on water use, infrastructure age/condition, and community needs via surveys and IoT sensor deployment (partnering with Qatari entities like Qatar Environment &amp; Energy Research Institute - QEERI).</w:t>
      </w:r>
    </w:p>
    <w:p>
      <w:pPr>
        <w:numPr>
          <w:ilvl w:val="0"/>
          <w:numId w:val="1002"/>
        </w:numPr>
        <w:pStyle w:val="Compact"/>
      </w:pPr>
      <w:r>
        <w:rPr>
          <w:bCs/>
          <w:b/>
        </w:rPr>
        <w:t xml:space="preserve">Phase 2 (Months 7-18):</w:t>
      </w:r>
      <w:r>
        <w:t xml:space="preserve"> </w:t>
      </w:r>
      <w:r>
        <w:t xml:space="preserve">Development and simulation of the AI-driven water management framework within a high-fidelity digital twin of Doha's water network, calibrated using local climate data from the Qatar Meteorological Department – a process requiring deep contextual expertise only feasible under Professor leadership.</w:t>
      </w:r>
    </w:p>
    <w:p>
      <w:pPr>
        <w:numPr>
          <w:ilvl w:val="0"/>
          <w:numId w:val="1002"/>
        </w:numPr>
        <w:pStyle w:val="Compact"/>
      </w:pPr>
      <w:r>
        <w:rPr>
          <w:bCs/>
          <w:b/>
        </w:rPr>
        <w:t xml:space="preserve">Phase 3 (Months 19-30):</w:t>
      </w:r>
      <w:r>
        <w:t xml:space="preserve"> </w:t>
      </w:r>
      <w:r>
        <w:t xml:space="preserve">Pilot implementation in two selected Doha districts (e.g., Al Gharrafa and Al Thakira), with the Professor directly managing stakeholder engagement, community workshops, and iterative refinement of the system based on real-time Doha feedback.</w:t>
      </w:r>
    </w:p>
    <w:p>
      <w:pPr>
        <w:numPr>
          <w:ilvl w:val="0"/>
          <w:numId w:val="1002"/>
        </w:numPr>
        <w:pStyle w:val="Compact"/>
      </w:pPr>
      <w:r>
        <w:rPr>
          <w:bCs/>
          <w:b/>
        </w:rPr>
        <w:t xml:space="preserve">Phase 4 (Months 31-36):</w:t>
      </w:r>
      <w:r>
        <w:t xml:space="preserve"> </w:t>
      </w:r>
      <w:r>
        <w:t xml:space="preserve">Policy briefings to key Qatari ministries (MME, MOP), final blueprint development for regional scaling, and dissemination through international platforms like the UNESCO Water Heritage Program, leveraging the Professor's global academic network.</w:t>
      </w:r>
    </w:p>
    <w:bookmarkEnd w:id="23"/>
    <w:bookmarkStart w:id="24" w:name="Xbce7d16e14378f5765ba1ce1eb3fba090684b13"/>
    <w:p>
      <w:pPr>
        <w:pStyle w:val="Heading2"/>
      </w:pPr>
      <w:r>
        <w:t xml:space="preserve">4. Expected Impact: Tangible Contributions from Qatar Doha</w:t>
      </w:r>
    </w:p>
    <w:p>
      <w:pPr>
        <w:pStyle w:val="FirstParagraph"/>
      </w:pPr>
      <w:r>
        <w:t xml:space="preserve">The impact of this Professor-led research extends far beyond academia:</w:t>
      </w:r>
    </w:p>
    <w:p>
      <w:pPr>
        <w:numPr>
          <w:ilvl w:val="0"/>
          <w:numId w:val="1003"/>
        </w:numPr>
        <w:pStyle w:val="Compact"/>
      </w:pPr>
      <w:r>
        <w:rPr>
          <w:bCs/>
          <w:b/>
        </w:rPr>
        <w:t xml:space="preserve">Direct Qatar National Benefit:</w:t>
      </w:r>
      <w:r>
        <w:t xml:space="preserve"> </w:t>
      </w:r>
      <w:r>
        <w:t xml:space="preserve">Provide MME with a proven, locally adapted tool to meet the 2030 water efficiency targets within Doha's municipal operations and private sector adoption, directly supporting National Vision 2030.</w:t>
      </w:r>
    </w:p>
    <w:p>
      <w:pPr>
        <w:numPr>
          <w:ilvl w:val="0"/>
          <w:numId w:val="1003"/>
        </w:numPr>
        <w:pStyle w:val="Compact"/>
      </w:pPr>
      <w:r>
        <w:rPr>
          <w:bCs/>
          <w:b/>
        </w:rPr>
        <w:t xml:space="preserve">Economic &amp; Environmental Savings:</w:t>
      </w:r>
      <w:r>
        <w:t xml:space="preserve"> </w:t>
      </w:r>
      <w:r>
        <w:t xml:space="preserve">Enable significant reductions in energy consumption (a major cost driver for desalination) and wastewater discharge through optimized management, translating to tangible economic savings for the Qatari state.</w:t>
      </w:r>
    </w:p>
    <w:p>
      <w:pPr>
        <w:numPr>
          <w:ilvl w:val="0"/>
          <w:numId w:val="1003"/>
        </w:numPr>
        <w:pStyle w:val="Compact"/>
      </w:pPr>
      <w:r>
        <w:rPr>
          <w:bCs/>
          <w:b/>
        </w:rPr>
        <w:t xml:space="preserve">Global Leadership Platform:</w:t>
      </w:r>
      <w:r>
        <w:t xml:space="preserve"> </w:t>
      </w:r>
      <w:r>
        <w:t xml:space="preserve">Position Qatar Doha as a global testbed and leader in sustainable arid urban solutions, attracting international research partnerships (e.g., with MIT, ETH Zurich) and enhancing Qatar's reputation as an innovation hub – a core goal of the Qatar National Research Fund (QNRF).</w:t>
      </w:r>
    </w:p>
    <w:p>
      <w:pPr>
        <w:numPr>
          <w:ilvl w:val="0"/>
          <w:numId w:val="1003"/>
        </w:numPr>
        <w:pStyle w:val="Compact"/>
      </w:pPr>
      <w:r>
        <w:rPr>
          <w:bCs/>
          <w:b/>
        </w:rPr>
        <w:t xml:space="preserve">Academic Capacity Building:</w:t>
      </w:r>
      <w:r>
        <w:t xml:space="preserve"> </w:t>
      </w:r>
      <w:r>
        <w:t xml:space="preserve">The Professor will mentor Qatari PhD students and junior researchers at institutions like Hamad Bin Khalifa University (HBKU), fostering the next generation of local water sustainability experts crucial for long-term national capacity.</w:t>
      </w:r>
    </w:p>
    <w:bookmarkEnd w:id="24"/>
    <w:bookmarkStart w:id="25" w:name="Xb2d2e0856a5e062673e07fc3d411ade62433b4d"/>
    <w:p>
      <w:pPr>
        <w:pStyle w:val="Heading2"/>
      </w:pPr>
      <w:r>
        <w:t xml:space="preserve">5. Conclusion: The Indispensable Role of the Professor in Qatar Doha's Future</w:t>
      </w:r>
    </w:p>
    <w:p>
      <w:pPr>
        <w:pStyle w:val="FirstParagraph"/>
      </w:pPr>
      <w:r>
        <w:t xml:space="preserve">This research proposal is not simply an academic exercise; it is a strategic investment in Qatar Doha's sustainable future. It demonstrates the indispensable role of a dedicated, locally embedded Professor – whose expertise, community trust, and policy connectivity are essential for translating global sustainability principles into actionable local solutions. The success of this initiative hinges on the Professor's ability to navigate Doha's unique academic, governmental, and societal landscape with cultural intelligence and technical rigor. By securing funding for this project within Qatar Doha’s research ecosystem (e.g., through QNRF), the state invests in a tangible pathway to water security, economic resilience, and regional leadership. The proposed work promises significant returns: a more livable Doha, a stronger foundation for Qatar's national development goals, and an enduring model for cities facing similar arid challenges worldwide. The Professor is not just leading this research; they are catalyzing a transformative shift in how Qatar Doha approaches one of its most critical resources.</w:t>
      </w:r>
    </w:p>
    <w:p>
      <w:pPr>
        <w:pStyle w:val="BodyText"/>
      </w:pPr>
      <w:r>
        <w:rPr>
          <w:bCs/>
          <w:b/>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Systems in Arid Environments – A Qatar Doha Focus</dc:title>
  <dc:creator/>
  <dc:language>en</dc:language>
  <cp:keywords/>
  <dcterms:created xsi:type="dcterms:W3CDTF">2026-07-14T18:00:40Z</dcterms:created>
  <dcterms:modified xsi:type="dcterms:W3CDTF">2026-07-14T18:00:40Z</dcterms:modified>
</cp:coreProperties>
</file>

<file path=docProps/custom.xml><?xml version="1.0" encoding="utf-8"?>
<Properties xmlns="http://schemas.openxmlformats.org/officeDocument/2006/custom-properties" xmlns:vt="http://schemas.openxmlformats.org/officeDocument/2006/docPropsVTypes"/>
</file>