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Innovation</w:t>
      </w:r>
      <w:r>
        <w:t xml:space="preserve"> </w:t>
      </w:r>
      <w:r>
        <w:t xml:space="preserve">at</w:t>
      </w:r>
      <w:r>
        <w:t xml:space="preserve"> </w:t>
      </w:r>
      <w:r>
        <w:t xml:space="preserve">Saint</w:t>
      </w:r>
      <w:r>
        <w:t xml:space="preserve"> </w:t>
      </w:r>
      <w:r>
        <w:t xml:space="preserve">Petersburg</w:t>
      </w:r>
      <w:r>
        <w:t xml:space="preserve"> </w:t>
      </w:r>
      <w:r>
        <w:t xml:space="preserve">University</w:t>
      </w:r>
    </w:p>
    <w:bookmarkStart w:id="28" w:name="X0a734b99136da0562c3817f6329179cd6fdc191"/>
    <w:p>
      <w:pPr>
        <w:pStyle w:val="Heading1"/>
      </w:pPr>
      <w:r>
        <w:t xml:space="preserve">Research Proposal: Establishing a Professorship in Advanced Sustainable Materials Science at Saint Petersburg State University, Russia</w:t>
      </w:r>
    </w:p>
    <w:bookmarkStart w:id="20" w:name="introduction-and-institutional-context"/>
    <w:p>
      <w:pPr>
        <w:pStyle w:val="Heading2"/>
      </w:pPr>
      <w:r>
        <w:t xml:space="preserve">Introduction and Institutional Context</w:t>
      </w:r>
    </w:p>
    <w:p>
      <w:pPr>
        <w:pStyle w:val="FirstParagraph"/>
      </w:pPr>
      <w:r>
        <w:t xml:space="preserve">This Research Proposal formally outlines the establishment of a distinguished Professorship in Advanced Sustainable Materials Science at Saint Petersburg State University (SPbSU), Russia. As one of Europe's oldest and most prestigious institutions located in the heart of Russia's cultural and scientific capital, SPbSU offers an unparalleled platform for groundbreaking research aligned with global sustainability imperatives. The proposed Professorship directly addresses critical gaps in materials science innovation within</w:t>
      </w:r>
      <w:r>
        <w:t xml:space="preserve"> </w:t>
      </w:r>
      <w:r>
        <w:rPr>
          <w:bCs/>
          <w:b/>
        </w:rPr>
        <w:t xml:space="preserve">Russia Saint Petersburg</w:t>
      </w:r>
      <w:r>
        <w:t xml:space="preserve">'s academic ecosystem while fostering international collaboration. This initiative positions</w:t>
      </w:r>
      <w:r>
        <w:t xml:space="preserve"> </w:t>
      </w:r>
      <w:r>
        <w:rPr>
          <w:bCs/>
          <w:b/>
        </w:rPr>
        <w:t xml:space="preserve">Professor</w:t>
      </w:r>
      <w:r>
        <w:t xml:space="preserve"> </w:t>
      </w:r>
      <w:r>
        <w:t xml:space="preserve">[Name] as a pivotal figure to lead interdisciplinary research, strengthen SPbSU's reputation, and contribute meaningfully to Russia's national strategy for technological sovereignty and environmental stewardship under initiatives such as the "Priority 2030" program.</w:t>
      </w:r>
    </w:p>
    <w:bookmarkEnd w:id="20"/>
    <w:bookmarkStart w:id="21" w:name="problem-statement-and-rationale"/>
    <w:p>
      <w:pPr>
        <w:pStyle w:val="Heading2"/>
      </w:pPr>
      <w:r>
        <w:t xml:space="preserve">Problem Statement and Rationale</w:t>
      </w:r>
    </w:p>
    <w:p>
      <w:pPr>
        <w:pStyle w:val="FirstParagraph"/>
      </w:pPr>
      <w:r>
        <w:t xml:space="preserve">Russia faces significant challenges in transitioning its industrial base toward sustainable practices. While Saint Petersburg hosts world-class research infrastructure, including the Baltic Federal University and numerous national laboratories, a dedicated academic leadership role focused on cutting-edge sustainable materials development remains underdeveloped. Current research often lacks integration between fundamental science and scalable industrial application within</w:t>
      </w:r>
      <w:r>
        <w:t xml:space="preserve"> </w:t>
      </w:r>
      <w:r>
        <w:rPr>
          <w:bCs/>
          <w:b/>
        </w:rPr>
        <w:t xml:space="preserve">Russia Saint Petersburg</w:t>
      </w:r>
      <w:r>
        <w:t xml:space="preserve">. This gap hinders Russia's ability to compete globally in green technology markets and meet its commitments under international climate agreements. The appointment of a visionary</w:t>
      </w:r>
      <w:r>
        <w:t xml:space="preserve"> </w:t>
      </w:r>
      <w:r>
        <w:rPr>
          <w:bCs/>
          <w:b/>
        </w:rPr>
        <w:t xml:space="preserve">Professor</w:t>
      </w:r>
      <w:r>
        <w:t xml:space="preserve"> </w:t>
      </w:r>
      <w:r>
        <w:t xml:space="preserve">specializing in sustainable materials—capable of bridging academia, industry, and policy—represents an urgent strategic necessity for SPbSU and the broader Russian scientific community.</w:t>
      </w:r>
    </w:p>
    <w:bookmarkEnd w:id="21"/>
    <w:bookmarkStart w:id="22" w:name="research-objectives"/>
    <w:p>
      <w:pPr>
        <w:pStyle w:val="Heading2"/>
      </w:pPr>
      <w:r>
        <w:t xml:space="preserve">Research Objectives</w:t>
      </w:r>
    </w:p>
    <w:p>
      <w:pPr>
        <w:pStyle w:val="FirstParagraph"/>
      </w:pPr>
      <w:r>
        <w:t xml:space="preserve">The core objectives of this Research Proposal are threefold:</w:t>
      </w:r>
    </w:p>
    <w:p>
      <w:pPr>
        <w:numPr>
          <w:ilvl w:val="0"/>
          <w:numId w:val="1001"/>
        </w:numPr>
        <w:pStyle w:val="Compact"/>
      </w:pPr>
      <w:r>
        <w:rPr>
          <w:bCs/>
          <w:b/>
        </w:rPr>
        <w:t xml:space="preserve">Establish a Center of Excellence</w:t>
      </w:r>
      <w:r>
        <w:t xml:space="preserve">: Create a dedicated research hub within SPbSU focused on developing next-generation sustainable materials (e.g., bio-based polymers, recyclable composites, energy-efficient catalysts) specifically tailored to Russian environmental and industrial contexts.</w:t>
      </w:r>
    </w:p>
    <w:p>
      <w:pPr>
        <w:numPr>
          <w:ilvl w:val="0"/>
          <w:numId w:val="1001"/>
        </w:numPr>
        <w:pStyle w:val="Compact"/>
      </w:pPr>
      <w:r>
        <w:rPr>
          <w:bCs/>
          <w:b/>
        </w:rPr>
        <w:t xml:space="preserve">Foster International-Local Synergy</w:t>
      </w:r>
      <w:r>
        <w:t xml:space="preserve">: Leverage the expertise of the appointed</w:t>
      </w:r>
      <w:r>
        <w:t xml:space="preserve"> </w:t>
      </w:r>
      <w:r>
        <w:rPr>
          <w:bCs/>
          <w:b/>
        </w:rPr>
        <w:t xml:space="preserve">Professor</w:t>
      </w:r>
      <w:r>
        <w:t xml:space="preserve"> </w:t>
      </w:r>
      <w:r>
        <w:t xml:space="preserve">to forge strategic partnerships with leading European and Asian research institutions (e.g., Max Planck Institutes, ETH Zurich, Tokyo Institute of Technology) while ensuring deep integration with Russian industry partners like Sibur Holding and Severstal.</w:t>
      </w:r>
    </w:p>
    <w:p>
      <w:pPr>
        <w:numPr>
          <w:ilvl w:val="0"/>
          <w:numId w:val="1001"/>
        </w:numPr>
        <w:pStyle w:val="Compact"/>
      </w:pPr>
      <w:r>
        <w:rPr>
          <w:bCs/>
          <w:b/>
        </w:rPr>
        <w:t xml:space="preserve">Develop a Skilled Workforce</w:t>
      </w:r>
      <w:r>
        <w:t xml:space="preserve">: Train a new generation of Russian scientists through specialized graduate programs and workshops at SPbSU, emphasizing practical skills in sustainable materials design and life-cycle analysis relevant to</w:t>
      </w:r>
      <w:r>
        <w:t xml:space="preserve"> </w:t>
      </w:r>
      <w:r>
        <w:rPr>
          <w:bCs/>
          <w:b/>
        </w:rPr>
        <w:t xml:space="preserve">Russia Saint Petersburg</w:t>
      </w:r>
      <w:r>
        <w:t xml:space="preserve">'s economic priorities.</w:t>
      </w:r>
    </w:p>
    <w:bookmarkEnd w:id="22"/>
    <w:bookmarkStart w:id="23" w:name="methodology-and-implementation-plan"/>
    <w:p>
      <w:pPr>
        <w:pStyle w:val="Heading2"/>
      </w:pPr>
      <w:r>
        <w:t xml:space="preserve">Methodology and Implementation Plan</w:t>
      </w:r>
    </w:p>
    <w:p>
      <w:pPr>
        <w:pStyle w:val="FirstParagraph"/>
      </w:pPr>
      <w:r>
        <w:t xml:space="preserve">The proposed research strategy employs a collaborative, multi-tiered methodology designed for maximum impact within the</w:t>
      </w:r>
      <w:r>
        <w:t xml:space="preserve"> </w:t>
      </w:r>
      <w:r>
        <w:rPr>
          <w:bCs/>
          <w:b/>
        </w:rPr>
        <w:t xml:space="preserve">Russia Saint Petersburg</w:t>
      </w:r>
      <w:r>
        <w:t xml:space="preserve"> </w:t>
      </w:r>
      <w:r>
        <w:t xml:space="preserve">environment:</w:t>
      </w:r>
    </w:p>
    <w:p>
      <w:pPr>
        <w:numPr>
          <w:ilvl w:val="0"/>
          <w:numId w:val="1002"/>
        </w:numPr>
        <w:pStyle w:val="Compact"/>
      </w:pPr>
      <w:r>
        <w:t xml:space="preserve">Phase 1 (Year 1):** Rapid integration of the appointed Professor into SPbSU's existing research clusters. Development of joint projects with local industry partners to identify pressing material science challenges specific to Siberian resource extraction, Baltic coastal infrastructure, and urban renewal in Saint Petersburg.</w:t>
      </w:r>
    </w:p>
    <w:p>
      <w:pPr>
        <w:numPr>
          <w:ilvl w:val="0"/>
          <w:numId w:val="1002"/>
        </w:numPr>
        <w:pStyle w:val="Compact"/>
      </w:pPr>
      <w:r>
        <w:t xml:space="preserve">Phase 2 (Years 2-3):** Launch of the Center for Sustainable Materials Innovation. Recruitment of a diverse postdoctoral team and PhD candidates from SPbSU and partner universities. Establishment of pilot production facilities at SPbSU's Advanced Materials Research Complex, utilizing Russia's unique access to mineral resources.</w:t>
      </w:r>
    </w:p>
    <w:p>
      <w:pPr>
        <w:numPr>
          <w:ilvl w:val="0"/>
          <w:numId w:val="1002"/>
        </w:numPr>
        <w:pStyle w:val="Compact"/>
      </w:pPr>
      <w:r>
        <w:t xml:space="preserve">Phase 3 (Years 4-5):** Scale-up to industrial partnerships. Co-development of sustainable material prototypes with Russian companies, aiming for patent filings and demonstration projects in Saint Petersburg’s metro expansion or renewable energy infrastructure.</w:t>
      </w:r>
    </w:p>
    <w:p>
      <w:pPr>
        <w:pStyle w:val="FirstParagraph"/>
      </w:pPr>
      <w:r>
        <w:t xml:space="preserve">The appointed</w:t>
      </w:r>
      <w:r>
        <w:t xml:space="preserve"> </w:t>
      </w:r>
      <w:r>
        <w:rPr>
          <w:bCs/>
          <w:b/>
        </w:rPr>
        <w:t xml:space="preserve">Professor</w:t>
      </w:r>
      <w:r>
        <w:t xml:space="preserve"> </w:t>
      </w:r>
      <w:r>
        <w:t xml:space="preserve">will serve as the principal investigator, directly managing grants from the Russian Science Foundation (RSF), Horizon Europe collaborations, and industry consortium funding. This model ensures research is not only academically rigorous but also commercially viable and aligned with national goals.</w:t>
      </w:r>
    </w:p>
    <w:bookmarkEnd w:id="23"/>
    <w:bookmarkStart w:id="24" w:name="timeline-and-resource-allocation"/>
    <w:p>
      <w:pPr>
        <w:pStyle w:val="Heading2"/>
      </w:pPr>
      <w:r>
        <w:t xml:space="preserve">Timeline and Resource Allocation</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Establishment &amp; Partnership Building</w:t>
      </w:r>
    </w:p>
    <w:p>
      <w:pPr>
        <w:pStyle w:val="BodyText"/>
      </w:pPr>
      <w:r>
        <w:t xml:space="preserve">Month 1-6</w:t>
      </w:r>
    </w:p>
    <w:p>
      <w:pPr>
        <w:pStyle w:val="BodyText"/>
      </w:pPr>
      <w:r>
        <w:t xml:space="preserve">Hire research team; Forge industry MOUs; Secure initial RSF funding.</w:t>
      </w:r>
    </w:p>
    <w:p>
      <w:pPr>
        <w:pStyle w:val="BodyText"/>
      </w:pPr>
      <w:r>
        <w:t xml:space="preserve">Center Launch &amp; Early Research</w:t>
      </w:r>
    </w:p>
    <w:p>
      <w:pPr>
        <w:pStyle w:val="BodyText"/>
      </w:pPr>
      <w:r>
        <w:t xml:space="preserve">Month 7-24</w:t>
      </w:r>
    </w:p>
    <w:p>
      <w:pPr>
        <w:pStyle w:val="BodyText"/>
      </w:pPr>
      <w:r>
        <w:t xml:space="preserve">Description for the first year of a proposed Research Proposal focused on advancing sustainable materials science at Saint Petersburg State University in Russia. This includes strategic objectives, methodology, expected outcomes, and alignment with regional priorities.</w:t>
      </w:r>
    </w:p>
    <w:p>
      <w:pPr>
        <w:pStyle w:val="BodyText"/>
      </w:pPr>
      <w:r>
        <w:t xml:space="preserve">Industrial Pilot Development</w:t>
      </w:r>
    </w:p>
    <w:p>
      <w:pPr>
        <w:pStyle w:val="BodyText"/>
      </w:pPr>
      <w:r>
        <w:t xml:space="preserve">Year 2-3</w:t>
      </w:r>
    </w:p>
    <w:p>
      <w:pPr>
        <w:pStyle w:val="BodyText"/>
      </w:pPr>
      <w:r>
        <w:t xml:space="preserve">Prototype testing; Industry co-validation; First patent applications.</w:t>
      </w:r>
    </w:p>
    <w:bookmarkEnd w:id="24"/>
    <w:bookmarkStart w:id="25" w:name="X05b634068baf4deba3292ef44c740822a935fc6"/>
    <w:p>
      <w:pPr>
        <w:pStyle w:val="Heading2"/>
      </w:pPr>
      <w:r>
        <w:t xml:space="preserve">Expected Outcomes and Strategic Value for Russia Saint Petersburg</w:t>
      </w:r>
    </w:p>
    <w:p>
      <w:pPr>
        <w:pStyle w:val="FirstParagraph"/>
      </w:pPr>
      <w:r>
        <w:t xml:space="preserve">This Research Proposal delivers transformative outcomes for</w:t>
      </w:r>
      <w:r>
        <w:t xml:space="preserve"> </w:t>
      </w:r>
      <w:r>
        <w:rPr>
          <w:bCs/>
          <w:b/>
        </w:rPr>
        <w:t xml:space="preserve">Russia Saint Petersburg</w:t>
      </w:r>
      <w:r>
        <w:t xml:space="preserve"> </w:t>
      </w:r>
      <w:r>
        <w:t xml:space="preserve">and its position within the global scientific landscape:</w:t>
      </w:r>
    </w:p>
    <w:p>
      <w:pPr>
        <w:numPr>
          <w:ilvl w:val="0"/>
          <w:numId w:val="1003"/>
        </w:numPr>
        <w:pStyle w:val="Compact"/>
      </w:pPr>
      <w:r>
        <w:rPr>
          <w:bCs/>
          <w:b/>
        </w:rPr>
        <w:t xml:space="preserve">Economic Impact:</w:t>
      </w:r>
      <w:r>
        <w:t xml:space="preserve"> </w:t>
      </w:r>
      <w:r>
        <w:t xml:space="preserve">Development of 3-5 market-ready sustainable materials by Year 5, creating potential new export revenue streams for Russian industry while reducing reliance on imported green technologies.</w:t>
      </w:r>
    </w:p>
    <w:p>
      <w:pPr>
        <w:numPr>
          <w:ilvl w:val="0"/>
          <w:numId w:val="1003"/>
        </w:numPr>
        <w:pStyle w:val="Compact"/>
      </w:pPr>
      <w:r>
        <w:rPr>
          <w:bCs/>
          <w:b/>
        </w:rPr>
        <w:t xml:space="preserve">Academic Leadership:</w:t>
      </w:r>
      <w:r>
        <w:t xml:space="preserve"> </w:t>
      </w:r>
      <w:r>
        <w:t xml:space="preserve">SPbSU becomes a recognized hub for sustainable materials science in Eurasia, attracting top-tier international researchers and students to</w:t>
      </w:r>
      <w:r>
        <w:t xml:space="preserve"> </w:t>
      </w:r>
      <w:r>
        <w:rPr>
          <w:bCs/>
          <w:b/>
        </w:rPr>
        <w:t xml:space="preserve">Russia Saint Petersburg</w:t>
      </w:r>
      <w:r>
        <w:t xml:space="preserve">.</w:t>
      </w:r>
    </w:p>
    <w:p>
      <w:pPr>
        <w:numPr>
          <w:ilvl w:val="0"/>
          <w:numId w:val="1003"/>
        </w:numPr>
        <w:pStyle w:val="Compact"/>
      </w:pPr>
      <w:r>
        <w:rPr>
          <w:bCs/>
          <w:b/>
        </w:rPr>
        <w:t xml:space="preserve">Social Impact:</w:t>
      </w:r>
      <w:r>
        <w:t xml:space="preserve"> </w:t>
      </w:r>
      <w:r>
        <w:t xml:space="preserve">Direct contribution to reducing industrial carbon footprints in Saint Petersburg’s key sectors (metallurgy, construction, transport), improving urban environmental quality.</w:t>
      </w:r>
    </w:p>
    <w:p>
      <w:pPr>
        <w:numPr>
          <w:ilvl w:val="0"/>
          <w:numId w:val="1003"/>
        </w:numPr>
        <w:pStyle w:val="Compact"/>
      </w:pPr>
      <w:r>
        <w:rPr>
          <w:bCs/>
          <w:b/>
        </w:rPr>
        <w:t xml:space="preserve">Policy Influence:</w:t>
      </w:r>
      <w:r>
        <w:t xml:space="preserve"> </w:t>
      </w:r>
      <w:r>
        <w:t xml:space="preserve">Data and recommendations generated by the Center will directly inform Russia’s national sustainable development strategies and energy transition policies.</w:t>
      </w:r>
    </w:p>
    <w:bookmarkEnd w:id="25"/>
    <w:bookmarkStart w:id="26" w:name="X43146e6a7a08321891bfdb362417ffac874f977"/>
    <w:p>
      <w:pPr>
        <w:pStyle w:val="Heading2"/>
      </w:pPr>
      <w:r>
        <w:t xml:space="preserve">Conclusion: A Catalyst for Scientific Excellence</w:t>
      </w:r>
    </w:p>
    <w:p>
      <w:pPr>
        <w:pStyle w:val="FirstParagraph"/>
      </w:pPr>
      <w:r>
        <w:t xml:space="preserve">The appointment of a leading international</w:t>
      </w:r>
      <w:r>
        <w:t xml:space="preserve"> </w:t>
      </w:r>
      <w:r>
        <w:rPr>
          <w:bCs/>
          <w:b/>
        </w:rPr>
        <w:t xml:space="preserve">Professor</w:t>
      </w:r>
      <w:r>
        <w:t xml:space="preserve"> </w:t>
      </w:r>
      <w:r>
        <w:t xml:space="preserve">to spearhead this initiative represents a strategic investment in Saint Petersburg's future as a global center of scientific innovation. This Research Proposal transcends typical academic appointments; it is the foundation for building long-term research capacity that directly serves Russia’s economic and environmental objectives while positioning</w:t>
      </w:r>
      <w:r>
        <w:t xml:space="preserve"> </w:t>
      </w:r>
      <w:r>
        <w:rPr>
          <w:bCs/>
          <w:b/>
        </w:rPr>
        <w:t xml:space="preserve">Russia Saint Petersburg</w:t>
      </w:r>
      <w:r>
        <w:t xml:space="preserve"> </w:t>
      </w:r>
      <w:r>
        <w:t xml:space="preserve">at the forefront of sustainability science. The proposed Professorship aligns seamlessly with SPbSU's strategic vision to become a top-100 global university and fulfills a critical need within the Russian scientific ecosystem. We respectfully request approval for this initiative to catalyze transformative research, foster international collaboration, and secure Saint Petersburg’s legacy as an engine of sustainable progress in</w:t>
      </w:r>
      <w:r>
        <w:t xml:space="preserve"> </w:t>
      </w:r>
      <w:r>
        <w:rPr>
          <w:bCs/>
          <w:b/>
        </w:rPr>
        <w:t xml:space="preserve">Russia</w:t>
      </w:r>
      <w:r>
        <w:t xml:space="preserve"> </w:t>
      </w:r>
      <w:r>
        <w:t xml:space="preserve">and beyond.</w:t>
      </w:r>
    </w:p>
    <w:bookmarkEnd w:id="26"/>
    <w:bookmarkStart w:id="27" w:name="appendix-institutional-support"/>
    <w:p>
      <w:pPr>
        <w:pStyle w:val="Heading2"/>
      </w:pPr>
      <w:r>
        <w:t xml:space="preserve">Appendix: Institutional Support</w:t>
      </w:r>
    </w:p>
    <w:p>
      <w:pPr>
        <w:pStyle w:val="FirstParagraph"/>
      </w:pPr>
      <w:r>
        <w:t xml:space="preserve">This Research Proposal has received preliminary endorsement from the Dean of SPbSU's Faculty of Chemistry, the Head of the Institute for Materials Science, and significant interest from industrial partners. SPbSU commits to providing a state-of-the-art laboratory facility (500 m²) within its newly renovated Science Park in Saint Petersburg and initial seed funding for personnel. The University actively supports international recruitment efforts to ensure alignment with global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Innovation at Saint Petersburg University</dc:title>
  <dc:creator/>
  <dc:language>en</dc:language>
  <cp:keywords/>
  <dcterms:created xsi:type="dcterms:W3CDTF">2026-07-23T19:51:44Z</dcterms:created>
  <dcterms:modified xsi:type="dcterms:W3CDTF">2026-07-23T19:51:44Z</dcterms:modified>
</cp:coreProperties>
</file>

<file path=docProps/custom.xml><?xml version="1.0" encoding="utf-8"?>
<Properties xmlns="http://schemas.openxmlformats.org/officeDocument/2006/custom-properties" xmlns:vt="http://schemas.openxmlformats.org/officeDocument/2006/docPropsVTypes"/>
</file>