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Vision</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Innovation</w:t>
      </w:r>
      <w:r>
        <w:t xml:space="preserve"> </w:t>
      </w:r>
      <w:r>
        <w:t xml:space="preserve">at</w:t>
      </w:r>
      <w:r>
        <w:t xml:space="preserve"> </w:t>
      </w:r>
      <w:r>
        <w:t xml:space="preserve">Seoul</w:t>
      </w:r>
      <w:r>
        <w:t xml:space="preserve"> </w:t>
      </w:r>
      <w:r>
        <w:t xml:space="preserve">National</w:t>
      </w:r>
      <w:r>
        <w:t xml:space="preserve"> </w:t>
      </w:r>
      <w:r>
        <w:t xml:space="preserve">University</w:t>
      </w:r>
    </w:p>
    <w:bookmarkStart w:id="27" w:name="X332481fbc6c1dbd706cc93df13e495a3406993d"/>
    <w:p>
      <w:pPr>
        <w:pStyle w:val="Heading1"/>
      </w:pPr>
      <w:r>
        <w:t xml:space="preserve">Research Vision Proposal for Professorship in Urban Sustainability and Smart Technologies at Seoul National University, South Korea</w:t>
      </w:r>
    </w:p>
    <w:bookmarkStart w:id="20" w:name="Xdc245b1c15c2c121c11d98b7e9352f8c66689d5"/>
    <w:p>
      <w:pPr>
        <w:pStyle w:val="Heading2"/>
      </w:pPr>
      <w:r>
        <w:t xml:space="preserve">Introduction: Contextualizing the Research Imperative in South Korea’s Capital City</w:t>
      </w:r>
    </w:p>
    <w:p>
      <w:pPr>
        <w:pStyle w:val="FirstParagraph"/>
      </w:pPr>
      <w:r>
        <w:t xml:space="preserve">The rapid urbanization of Seoul, South Korea’s capital and economic engine, presents both unprecedented challenges and transformative opportunities. As one of the world's most densely populated megacities with over 10 million residents in its core metropolitan area, Seoul faces critical pressures related to climate resilience, resource efficiency, and equitable quality of life. This</w:t>
      </w:r>
      <w:r>
        <w:t xml:space="preserve"> </w:t>
      </w:r>
      <w:r>
        <w:rPr>
          <w:bCs/>
          <w:b/>
        </w:rPr>
        <w:t xml:space="preserve">Research Proposal</w:t>
      </w:r>
      <w:r>
        <w:t xml:space="preserve"> </w:t>
      </w:r>
      <w:r>
        <w:t xml:space="preserve">outlines a strategic vision for pioneering interdisciplinary research that directly addresses these challenges through the lens of sustainable urban innovation. The proposed work is designed specifically to advance South Korea’s national priorities in smart city development and carbon neutrality, while positioning Seoul National University (SNU) as a global leader in urban sustainability science. This</w:t>
      </w:r>
      <w:r>
        <w:t xml:space="preserve"> </w:t>
      </w:r>
      <w:r>
        <w:rPr>
          <w:bCs/>
          <w:b/>
        </w:rPr>
        <w:t xml:space="preserve">Professor</w:t>
      </w:r>
      <w:r>
        <w:t xml:space="preserve"> </w:t>
      </w:r>
      <w:r>
        <w:t xml:space="preserve">position would catalyze a new research center dedicated to solving the complex, interconnected problems of modern urban life within the unique context of South Korea Seoul.</w:t>
      </w:r>
    </w:p>
    <w:bookmarkEnd w:id="20"/>
    <w:bookmarkStart w:id="21" w:name="X0db0cb83fe03848bb2bd0dd245d80c7d18d66ed"/>
    <w:p>
      <w:pPr>
        <w:pStyle w:val="Heading2"/>
      </w:pPr>
      <w:r>
        <w:t xml:space="preserve">Alignment with South Korea’s National Strategy and Seoul’s Urban Vision</w:t>
      </w:r>
    </w:p>
    <w:p>
      <w:pPr>
        <w:pStyle w:val="FirstParagraph"/>
      </w:pPr>
      <w:r>
        <w:t xml:space="preserve">The Government of South Korea has identified "Green Growth" and "Smart City" initiatives as central pillars of its national development strategy, as articulated in the 2050 Carbon Neutrality Act and the New Southern Policy. Crucially, Seoul Metropolitan Government has committed to achieving carbon neutrality by 2050 through its</w:t>
      </w:r>
      <w:r>
        <w:t xml:space="preserve"> </w:t>
      </w:r>
      <w:r>
        <w:rPr>
          <w:iCs/>
          <w:i/>
        </w:rPr>
        <w:t xml:space="preserve">Seoul Carbon Neutral Strategy</w:t>
      </w:r>
      <w:r>
        <w:t xml:space="preserve">, targeting a 49% reduction in greenhouse gas emissions from 2018 levels by 2030. This</w:t>
      </w:r>
      <w:r>
        <w:t xml:space="preserve"> </w:t>
      </w:r>
      <w:r>
        <w:rPr>
          <w:bCs/>
          <w:b/>
        </w:rPr>
        <w:t xml:space="preserve">Research Proposal</w:t>
      </w:r>
      <w:r>
        <w:t xml:space="preserve"> </w:t>
      </w:r>
      <w:r>
        <w:t xml:space="preserve">directly supports these objectives by focusing on scalable, data-driven solutions for urban systems—energy grids, transportation networks, green infrastructure, and community resilience—tailored to the specific socio-technical fabric of South Korea Seoul. The research will leverage Seoul's status as a global hub for information and communication technology (ICT), home to major R&amp;D centers like the KIST (Korea Institute of Science and Technology) and Samsung Advanced Institute of Technology, creating immediate pathways for industry collaboration.</w:t>
      </w:r>
    </w:p>
    <w:bookmarkEnd w:id="21"/>
    <w:bookmarkStart w:id="22" w:name="X6218fe8885d2377a4251cc550d4d1b0e87d7d11"/>
    <w:p>
      <w:pPr>
        <w:pStyle w:val="Heading2"/>
      </w:pPr>
      <w:r>
        <w:t xml:space="preserve">Core Research Objectives: A Professor-Driven Agenda</w:t>
      </w:r>
    </w:p>
    <w:p>
      <w:pPr>
        <w:pStyle w:val="FirstParagraph"/>
      </w:pPr>
      <w:r>
        <w:t xml:space="preserve">The vision for this</w:t>
      </w:r>
      <w:r>
        <w:t xml:space="preserve"> </w:t>
      </w:r>
      <w:r>
        <w:rPr>
          <w:bCs/>
          <w:b/>
        </w:rPr>
        <w:t xml:space="preserve">Professor</w:t>
      </w:r>
      <w:r>
        <w:t xml:space="preserve">-led research program centers on three interconnected objectives:</w:t>
      </w:r>
    </w:p>
    <w:p>
      <w:pPr>
        <w:numPr>
          <w:ilvl w:val="0"/>
          <w:numId w:val="1001"/>
        </w:numPr>
        <w:pStyle w:val="Compact"/>
      </w:pPr>
      <w:r>
        <w:rPr>
          <w:iCs/>
          <w:i/>
        </w:rPr>
        <w:t xml:space="preserve">Developing AI-Enhanced Urban Systems Modeling:</w:t>
      </w:r>
      <w:r>
        <w:t xml:space="preserve"> </w:t>
      </w:r>
      <w:r>
        <w:t xml:space="preserve">Creating predictive analytics frameworks using machine learning to optimize energy consumption, traffic flow, and waste management across Seoul's complex urban environment. This addresses South Korea's national emphasis on leveraging AI for societal benefit.</w:t>
      </w:r>
    </w:p>
    <w:p>
      <w:pPr>
        <w:numPr>
          <w:ilvl w:val="0"/>
          <w:numId w:val="1001"/>
        </w:numPr>
        <w:pStyle w:val="Compact"/>
      </w:pPr>
      <w:r>
        <w:rPr>
          <w:iCs/>
          <w:i/>
        </w:rPr>
        <w:t xml:space="preserve">Co-Creating Community-Centric Sustainability Solutions:</w:t>
      </w:r>
      <w:r>
        <w:t xml:space="preserve"> </w:t>
      </w:r>
      <w:r>
        <w:t xml:space="preserve">Establishing participatory research hubs in diverse Seoul neighborhoods (e.g., Gangnam, Mapo, Gwangjin districts) to co-design climate adaptation measures with residents and local government. This directly responds to South Korea's "People-centered Smart City" policy framework.</w:t>
      </w:r>
    </w:p>
    <w:p>
      <w:pPr>
        <w:numPr>
          <w:ilvl w:val="0"/>
          <w:numId w:val="1001"/>
        </w:numPr>
        <w:pStyle w:val="Compact"/>
      </w:pPr>
      <w:r>
        <w:rPr>
          <w:iCs/>
          <w:i/>
        </w:rPr>
        <w:t xml:space="preserve">Forging Industry-Academia Partnerships for Scalable Impact:</w:t>
      </w:r>
      <w:r>
        <w:t xml:space="preserve"> </w:t>
      </w:r>
      <w:r>
        <w:t xml:space="preserve">Partnering with key Seoul-based corporations (e.g., LG, Hyundai Motor Group) and municipal agencies to pilot and deploy research outcomes, ensuring solutions are technically viable and socially adopted within South Korea Seoul's unique regulatory landscape.</w:t>
      </w:r>
    </w:p>
    <w:bookmarkEnd w:id="22"/>
    <w:bookmarkStart w:id="23" w:name="Xe7c0959df43e5f8c0dae5cf0dfc2f385470a789"/>
    <w:p>
      <w:pPr>
        <w:pStyle w:val="Heading2"/>
      </w:pPr>
      <w:r>
        <w:t xml:space="preserve">Methodology: A Transdisciplinary Approach Rooted in Seoul</w:t>
      </w:r>
    </w:p>
    <w:p>
      <w:pPr>
        <w:pStyle w:val="FirstParagraph"/>
      </w:pPr>
      <w:r>
        <w:t xml:space="preserve">This</w:t>
      </w:r>
      <w:r>
        <w:t xml:space="preserve"> </w:t>
      </w:r>
      <w:r>
        <w:rPr>
          <w:bCs/>
          <w:b/>
        </w:rPr>
        <w:t xml:space="preserve">Research Proposal</w:t>
      </w:r>
      <w:r>
        <w:t xml:space="preserve"> </w:t>
      </w:r>
      <w:r>
        <w:t xml:space="preserve">employs a mixed-methods approach combining computational science, social science, and policy analysis. The methodology is designed for direct applicability within South Korea Seoul:</w:t>
      </w:r>
    </w:p>
    <w:p>
      <w:pPr>
        <w:numPr>
          <w:ilvl w:val="0"/>
          <w:numId w:val="1002"/>
        </w:numPr>
        <w:pStyle w:val="Compact"/>
      </w:pPr>
      <w:r>
        <w:rPr>
          <w:iCs/>
          <w:i/>
        </w:rPr>
        <w:t xml:space="preserve">Big Data Integration:</w:t>
      </w:r>
      <w:r>
        <w:t xml:space="preserve"> </w:t>
      </w:r>
      <w:r>
        <w:t xml:space="preserve">Analyzing Seoul Metropolitan Government's open data portals (e.g., air quality sensors, public transport GPS) alongside satellite imagery to model urban heat islands and energy use patterns specific to Korean architecture and climate.</w:t>
      </w:r>
    </w:p>
    <w:p>
      <w:pPr>
        <w:numPr>
          <w:ilvl w:val="0"/>
          <w:numId w:val="1002"/>
        </w:numPr>
        <w:pStyle w:val="Compact"/>
      </w:pPr>
      <w:r>
        <w:rPr>
          <w:iCs/>
          <w:i/>
        </w:rPr>
        <w:t xml:space="preserve">Participatory Action Research:</w:t>
      </w:r>
      <w:r>
        <w:t xml:space="preserve"> </w:t>
      </w:r>
      <w:r>
        <w:t xml:space="preserve">Conducting co-design workshops with community leaders in Seoul’s aging neighborhoods (e.g., Seongbuk-dong) and rapidly developing districts (e.g., Songpa’s Innovation District), acknowledging South Korea's distinct socio-cultural dynamics influencing urban adaptation.</w:t>
      </w:r>
    </w:p>
    <w:p>
      <w:pPr>
        <w:numPr>
          <w:ilvl w:val="0"/>
          <w:numId w:val="1002"/>
        </w:numPr>
        <w:pStyle w:val="Compact"/>
      </w:pPr>
      <w:r>
        <w:rPr>
          <w:iCs/>
          <w:i/>
        </w:rPr>
        <w:t xml:space="preserve">Piloting &amp; Scaling:</w:t>
      </w:r>
      <w:r>
        <w:t xml:space="preserve"> </w:t>
      </w:r>
      <w:r>
        <w:t xml:space="preserve">Implementing beta projects at SNU’s campus in Gwanak-gu—a living lab for sustainable infrastructure—and scaling successful models across Seoul via the Mayor's Office of Green Policy, ensuring immediate policy relevance.</w:t>
      </w:r>
    </w:p>
    <w:bookmarkEnd w:id="23"/>
    <w:bookmarkStart w:id="24" w:name="Xf784da4e96e03e5b86fce0632f6ee33784cbde8"/>
    <w:p>
      <w:pPr>
        <w:pStyle w:val="Heading2"/>
      </w:pPr>
      <w:r>
        <w:t xml:space="preserve">The Professor as Catalyst: Leadership and Institutional Integration</w:t>
      </w:r>
    </w:p>
    <w:p>
      <w:pPr>
        <w:pStyle w:val="FirstParagraph"/>
      </w:pPr>
      <w:r>
        <w:t xml:space="preserve">The appointed</w:t>
      </w:r>
      <w:r>
        <w:t xml:space="preserve"> </w:t>
      </w:r>
      <w:r>
        <w:rPr>
          <w:bCs/>
          <w:b/>
        </w:rPr>
        <w:t xml:space="preserve">Professor</w:t>
      </w:r>
      <w:r>
        <w:t xml:space="preserve"> </w:t>
      </w:r>
      <w:r>
        <w:t xml:space="preserve">will serve as the Founding Director of the proposed "Urban Resilience Institute" (URI) at Seoul National University, South Korea. This role requires not only research excellence but also strategic leadership to embed sustainability science within SNU's academic structure. Key responsibilities include:</w:t>
      </w:r>
    </w:p>
    <w:p>
      <w:pPr>
        <w:numPr>
          <w:ilvl w:val="0"/>
          <w:numId w:val="1003"/>
        </w:numPr>
        <w:pStyle w:val="Compact"/>
      </w:pPr>
      <w:r>
        <w:t xml:space="preserve">Recruiting a diverse research team from across Korea and internationally, fostering a collaborative environment aligned with Korean academic values of collective progress.</w:t>
      </w:r>
    </w:p>
    <w:p>
      <w:pPr>
        <w:numPr>
          <w:ilvl w:val="0"/>
          <w:numId w:val="1003"/>
        </w:numPr>
        <w:pStyle w:val="Compact"/>
      </w:pPr>
      <w:r>
        <w:t xml:space="preserve">Designing new graduate courses in "Sustainable Urban Systems" for SNU’s School of Public Policy and Global Affairs, directly addressing South Korea’s need for locally trained sustainability experts.</w:t>
      </w:r>
    </w:p>
    <w:p>
      <w:pPr>
        <w:numPr>
          <w:ilvl w:val="0"/>
          <w:numId w:val="1003"/>
        </w:numPr>
        <w:pStyle w:val="Compact"/>
      </w:pPr>
      <w:r>
        <w:t xml:space="preserve">Building formal partnerships with Seoul Metropolitan Government and the Ministry of Environment to ensure research directly informs policy development in South Korea Seoul.</w:t>
      </w:r>
    </w:p>
    <w:p>
      <w:pPr>
        <w:numPr>
          <w:ilvl w:val="0"/>
          <w:numId w:val="1003"/>
        </w:numPr>
        <w:pStyle w:val="Compact"/>
      </w:pPr>
      <w:r>
        <w:t xml:space="preserve">Championing interdisciplinary collaboration across SNU’s engineering, environmental science, and social science faculties—mirroring the Korean academic emphasis on holistic problem-solving.</w:t>
      </w:r>
    </w:p>
    <w:bookmarkEnd w:id="24"/>
    <w:bookmarkStart w:id="25" w:name="X9eaf744463d040621178fcc5434e27f38768b27"/>
    <w:p>
      <w:pPr>
        <w:pStyle w:val="Heading2"/>
      </w:pPr>
      <w:r>
        <w:t xml:space="preserve">Expected Impact: Advancing South Korea Seoul as a Global Model</w:t>
      </w:r>
    </w:p>
    <w:p>
      <w:pPr>
        <w:pStyle w:val="FirstParagraph"/>
      </w:pPr>
      <w:r>
        <w:t xml:space="preserve">This research initiative promises transformative impact at multiple levels:</w:t>
      </w:r>
    </w:p>
    <w:p>
      <w:pPr>
        <w:numPr>
          <w:ilvl w:val="0"/>
          <w:numId w:val="1004"/>
        </w:numPr>
        <w:pStyle w:val="Compact"/>
      </w:pPr>
      <w:r>
        <w:rPr>
          <w:iCs/>
          <w:i/>
        </w:rPr>
        <w:t xml:space="preserve">Nationally:</w:t>
      </w:r>
      <w:r>
        <w:t xml:space="preserve"> </w:t>
      </w:r>
      <w:r>
        <w:t xml:space="preserve">Providing evidence-based frameworks for South Korea’s national climate policies, potentially influencing the implementation of the 2050 Carbon Neutrality Act across all major cities.</w:t>
      </w:r>
    </w:p>
    <w:p>
      <w:pPr>
        <w:numPr>
          <w:ilvl w:val="0"/>
          <w:numId w:val="1004"/>
        </w:numPr>
        <w:pStyle w:val="Compact"/>
      </w:pPr>
      <w:r>
        <w:rPr>
          <w:iCs/>
          <w:i/>
        </w:rPr>
        <w:t xml:space="preserve">Locally:</w:t>
      </w:r>
      <w:r>
        <w:t xml:space="preserve"> </w:t>
      </w:r>
      <w:r>
        <w:t xml:space="preserve">Delivering actionable solutions for Seoul to become a benchmark global city in sustainable urban living—enhancing its reputation as a hub for smart innovation within South Korea Seoul.</w:t>
      </w:r>
    </w:p>
    <w:p>
      <w:pPr>
        <w:numPr>
          <w:ilvl w:val="0"/>
          <w:numId w:val="1004"/>
        </w:numPr>
        <w:pStyle w:val="Compact"/>
      </w:pPr>
      <w:r>
        <w:rPr>
          <w:iCs/>
          <w:i/>
        </w:rPr>
        <w:t xml:space="preserve">Academically:</w:t>
      </w:r>
      <w:r>
        <w:t xml:space="preserve"> </w:t>
      </w:r>
      <w:r>
        <w:t xml:space="preserve">Establishing SNU as the premier institution for urban sustainability research in Northeast Asia, attracting top talent and international funding, while advancing South Korea's position in global academic rankings.</w:t>
      </w:r>
    </w:p>
    <w:p>
      <w:pPr>
        <w:numPr>
          <w:ilvl w:val="0"/>
          <w:numId w:val="1004"/>
        </w:numPr>
        <w:pStyle w:val="Compact"/>
      </w:pPr>
      <w:r>
        <w:rPr>
          <w:iCs/>
          <w:i/>
        </w:rPr>
        <w:t xml:space="preserve">Societally:</w:t>
      </w:r>
      <w:r>
        <w:t xml:space="preserve"> </w:t>
      </w:r>
      <w:r>
        <w:t xml:space="preserve">Improving quality of life for Seoul residents through tangible improvements in air quality, energy access equity, and community resilience against climate events like summer heatwaves.</w:t>
      </w:r>
    </w:p>
    <w:bookmarkEnd w:id="25"/>
    <w:bookmarkStart w:id="26" w:name="X4029b3de129bd031e9963127500567f98a4b811"/>
    <w:p>
      <w:pPr>
        <w:pStyle w:val="Heading2"/>
      </w:pPr>
      <w:r>
        <w:t xml:space="preserve">Conclusion: A Strategic Imperative for South Korea Seoul</w:t>
      </w:r>
    </w:p>
    <w:p>
      <w:pPr>
        <w:pStyle w:val="FirstParagraph"/>
      </w:pPr>
      <w:r>
        <w:t xml:space="preserve">The challenges facing South Korea Seoul demand research that is not only cutting-edge but deeply embedded in local context. This</w:t>
      </w:r>
      <w:r>
        <w:t xml:space="preserve"> </w:t>
      </w:r>
      <w:r>
        <w:rPr>
          <w:bCs/>
          <w:b/>
        </w:rPr>
        <w:t xml:space="preserve">Research Proposal</w:t>
      </w:r>
      <w:r>
        <w:t xml:space="preserve"> </w:t>
      </w:r>
      <w:r>
        <w:t xml:space="preserve">presents a compelling, actionable vision where the designated</w:t>
      </w:r>
      <w:r>
        <w:t xml:space="preserve"> </w:t>
      </w:r>
      <w:r>
        <w:rPr>
          <w:bCs/>
          <w:b/>
        </w:rPr>
        <w:t xml:space="preserve">Professor</w:t>
      </w:r>
      <w:r>
        <w:t xml:space="preserve"> </w:t>
      </w:r>
      <w:r>
        <w:t xml:space="preserve">becomes the central catalyst for transformative urban science. By anchoring this work within Seoul National University’s mission and South Korea's national strategy, it ensures research directly contributes to solving the city's most urgent sustainability challenges while positioning South Korea as a global leader in climate-smart urban development. The proposed program transcends traditional academic boundaries, fostering real-world impact that aligns with Seoul’s identity as a dynamic, innovative capital city. We propose this</w:t>
      </w:r>
      <w:r>
        <w:t xml:space="preserve"> </w:t>
      </w:r>
      <w:r>
        <w:rPr>
          <w:bCs/>
          <w:b/>
        </w:rPr>
        <w:t xml:space="preserve">Research Proposal</w:t>
      </w:r>
      <w:r>
        <w:t xml:space="preserve"> </w:t>
      </w:r>
      <w:r>
        <w:t xml:space="preserve">as the foundation for a landmark appointment that will elevate both SNU's academic standing and South Korea Seoul's global leadership in sustainable urban futures.</w:t>
      </w:r>
    </w:p>
    <w:p>
      <w:pPr>
        <w:pStyle w:val="BodyText"/>
      </w:pPr>
      <w:r>
        <w:rPr>
          <w:iCs/>
          <w:i/>
        </w:rPr>
        <w:t xml:space="preserve">This document constitutes the formal Research Vision Proposal for a Professorship in Urban Sustainability and Smart Technologies, presented to Seoul National University, South Korea. It aligns with the university’s strategic goals as outlined in its 2030 Vision Plan and addresses critical priorities of the Government of South Korea.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Vision Proposal: Advancing Sustainable Urban Innovation at Seoul National University</dc:title>
  <dc:creator/>
  <dc:language>en</dc:language>
  <cp:keywords/>
  <dcterms:created xsi:type="dcterms:W3CDTF">2026-07-24T05:56:36Z</dcterms:created>
  <dcterms:modified xsi:type="dcterms:W3CDTF">2026-07-24T05:56:36Z</dcterms:modified>
</cp:coreProperties>
</file>

<file path=docProps/custom.xml><?xml version="1.0" encoding="utf-8"?>
<Properties xmlns="http://schemas.openxmlformats.org/officeDocument/2006/custom-properties" xmlns:vt="http://schemas.openxmlformats.org/officeDocument/2006/docPropsVTypes"/>
</file>