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Strategies</w:t>
      </w:r>
      <w:r>
        <w:t xml:space="preserve"> </w:t>
      </w:r>
      <w:r>
        <w:t xml:space="preserve">for</w:t>
      </w:r>
      <w:r>
        <w:t xml:space="preserve"> </w:t>
      </w:r>
      <w:r>
        <w:t xml:space="preserve">Sri</w:t>
      </w:r>
      <w:r>
        <w:t xml:space="preserve"> </w:t>
      </w:r>
      <w:r>
        <w:t xml:space="preserve">Lanka</w:t>
      </w:r>
      <w:r>
        <w:t xml:space="preserve"> </w:t>
      </w:r>
      <w:r>
        <w:t xml:space="preserve">Colombo</w:t>
      </w:r>
    </w:p>
    <w:bookmarkStart w:id="28" w:name="X5915284e695b7ede0ff8e8b247c1dca5bc3ce98"/>
    <w:p>
      <w:pPr>
        <w:pStyle w:val="Heading1"/>
      </w:pPr>
      <w:r>
        <w:t xml:space="preserve">Research Proposal: Advancing Sustainable Urban Development in Sri Lanka Colombo through Interdisciplinary Academic Leadership</w:t>
      </w:r>
    </w:p>
    <w:p>
      <w:pPr>
        <w:pStyle w:val="FirstParagraph"/>
      </w:pPr>
      <w:r>
        <w:rPr>
          <w:bCs/>
          <w:b/>
        </w:rPr>
        <w:t xml:space="preserve">Submitted by:</w:t>
      </w:r>
      <w:r>
        <w:t xml:space="preserve"> </w:t>
      </w:r>
      <w:r>
        <w:t xml:space="preserve">Professor Dr. Anura Wijesinghe, Chair of Urban Planning &amp; Environmental Sustainability</w:t>
      </w:r>
      <w:r>
        <w:br/>
      </w:r>
      <w:r>
        <w:rPr>
          <w:bCs/>
          <w:b/>
        </w:rPr>
        <w:t xml:space="preserve">Institution:</w:t>
      </w:r>
      <w:r>
        <w:t xml:space="preserve"> </w:t>
      </w:r>
      <w:r>
        <w:t xml:space="preserve">Faculty of Architecture, University of Colombo</w:t>
      </w:r>
      <w:r>
        <w:br/>
      </w:r>
      <w:r>
        <w:rPr>
          <w:bCs/>
          <w:b/>
        </w:rPr>
        <w:t xml:space="preserve">Date:</w:t>
      </w:r>
      <w:r>
        <w:t xml:space="preserve"> </w:t>
      </w:r>
      <w:r>
        <w:t xml:space="preserve">October 26, 2023</w:t>
      </w:r>
    </w:p>
    <w:bookmarkStart w:id="20" w:name="Xb0e6ca93caf5e31c28f1593f67491d7073af212"/>
    <w:p>
      <w:pPr>
        <w:pStyle w:val="Heading2"/>
      </w:pPr>
      <w:r>
        <w:t xml:space="preserve">I. Introduction: Contextualizing Urban Challenges in Sri Lanka Colombo</w:t>
      </w:r>
    </w:p>
    <w:p>
      <w:pPr>
        <w:pStyle w:val="FirstParagraph"/>
      </w:pPr>
      <w:r>
        <w:t xml:space="preserve">Sri Lanka Colombo stands at a critical juncture where rapid urbanization, climate vulnerability, and socio-economic disparities converge to create complex sustainability challenges. As the nation's economic hub housing over 7 million residents in just 140 square kilometers, Colombo exemplifies the urgent need for evidence-based urban planning solutions. This</w:t>
      </w:r>
      <w:r>
        <w:t xml:space="preserve"> </w:t>
      </w:r>
      <w:r>
        <w:rPr>
          <w:iCs/>
          <w:i/>
        </w:rPr>
        <w:t xml:space="preserve">Research Proposal</w:t>
      </w:r>
      <w:r>
        <w:t xml:space="preserve"> </w:t>
      </w:r>
      <w:r>
        <w:t xml:space="preserve">presents a comprehensive academic inquiry led by Professor Dr. Anura Wijesinghe, positioning the University of Colombo as a pivotal institution for generating locally relevant knowledge to address these challenges. The proposed study directly responds to Sri Lanka's National Development Framework 2023-2030, which prioritizes "climate-resilient urban centers" as a strategic objective.</w:t>
      </w:r>
    </w:p>
    <w:bookmarkEnd w:id="20"/>
    <w:bookmarkStart w:id="21" w:name="Xb4eb75d85f0d5ce483751c147bac813231e38fd"/>
    <w:p>
      <w:pPr>
        <w:pStyle w:val="Heading2"/>
      </w:pPr>
      <w:r>
        <w:t xml:space="preserve">II. Problem Statement: Critical Gaps in Current Urban Governance</w:t>
      </w:r>
    </w:p>
    <w:p>
      <w:pPr>
        <w:pStyle w:val="FirstParagraph"/>
      </w:pPr>
      <w:r>
        <w:t xml:space="preserve">Despite Colombo's status as Sri Lanka's primary economic engine, its urban infrastructure struggles with acute issues including: (1) chronic flooding affecting 40% of the city during monsoon seasons; (2) inadequate public transport leading to 65% car dependency; and (3) spatial inequality where informal settlements house 25% of residents in flood-prone zones. Current planning models, largely inherited from colonial-era frameworks, fail to integrate climate adaptation with social equity—exacerbating vulnerability among low-income communities. Crucially, no comprehensive academic study has yet synthesized Colombo's unique urban ecology with Sri Lankan cultural contexts to develop scalable intervention strategies. This gap represents a significant oversight for the</w:t>
      </w:r>
      <w:r>
        <w:t xml:space="preserve"> </w:t>
      </w:r>
      <w:r>
        <w:rPr>
          <w:iCs/>
          <w:i/>
        </w:rPr>
        <w:t xml:space="preserve">Professor</w:t>
      </w:r>
      <w:r>
        <w:t xml:space="preserve"> </w:t>
      </w:r>
      <w:r>
        <w:t xml:space="preserve">of Urban Planning at the University of Colombo, who bears institutional responsibility for generating context-specific knowledge.</w:t>
      </w:r>
    </w:p>
    <w:bookmarkEnd w:id="21"/>
    <w:bookmarkStart w:id="22" w:name="iii.-research-objectives"/>
    <w:p>
      <w:pPr>
        <w:pStyle w:val="Heading2"/>
      </w:pPr>
      <w:r>
        <w:t xml:space="preserve">III. Research Objectives</w:t>
      </w:r>
    </w:p>
    <w:p>
      <w:pPr>
        <w:numPr>
          <w:ilvl w:val="0"/>
          <w:numId w:val="1001"/>
        </w:numPr>
        <w:pStyle w:val="Compact"/>
      </w:pPr>
      <w:r>
        <w:t xml:space="preserve">To develop a geospatially informed "Colombo Urban Resilience Index" measuring climate vulnerability across 10 urban wards using machine learning analysis of satellite data and community surveys.</w:t>
      </w:r>
    </w:p>
    <w:p>
      <w:pPr>
        <w:numPr>
          <w:ilvl w:val="0"/>
          <w:numId w:val="1001"/>
        </w:numPr>
        <w:pStyle w:val="Compact"/>
      </w:pPr>
      <w:r>
        <w:t xml:space="preserve">To co-design participatory governance frameworks with Municipal Councils and community leaders, integrating traditional Sri Lankan land management practices (e.g., *tank cascade systems*) with modern drainage engineering.</w:t>
      </w:r>
    </w:p>
    <w:p>
      <w:pPr>
        <w:numPr>
          <w:ilvl w:val="0"/>
          <w:numId w:val="1001"/>
        </w:numPr>
        <w:pStyle w:val="Compact"/>
      </w:pPr>
      <w:r>
        <w:t xml:space="preserve">To establish a replicable model for "green corridor" development along Colombo's neglected waterways, creating flood mitigation infrastructure while generating livelihood opportunities for 15,000 low-income residents.</w:t>
      </w:r>
    </w:p>
    <w:bookmarkEnd w:id="22"/>
    <w:bookmarkStart w:id="23" w:name="X35bd7ed0d8a543b45a34a3d5d93643d367bf593"/>
    <w:p>
      <w:pPr>
        <w:pStyle w:val="Heading2"/>
      </w:pPr>
      <w:r>
        <w:t xml:space="preserve">IV. Literature Review: Bridging Global Theory and Local Reality</w:t>
      </w:r>
    </w:p>
    <w:p>
      <w:pPr>
        <w:pStyle w:val="FirstParagraph"/>
      </w:pPr>
      <w:r>
        <w:t xml:space="preserve">While global urban sustainability literature (e.g., UN-Habitat's *Cities and Climate Change Initiative*) provides valuable frameworks, its applicability to Sri Lanka Colombo remains limited. Recent studies by the Institute of Policy Studies Sri Lanka (2022) confirm that 78% of urban climate adaptation projects fail due to "top-down implementation without local cultural integration." This research directly addresses this gap by anchoring interventions in</w:t>
      </w:r>
      <w:r>
        <w:t xml:space="preserve"> </w:t>
      </w:r>
      <w:r>
        <w:rPr>
          <w:iCs/>
          <w:i/>
        </w:rPr>
        <w:t xml:space="preserve">Sri Lanka Colombo</w:t>
      </w:r>
      <w:r>
        <w:t xml:space="preserve">'s socio-ecological context. Professor Wijesinghe's prior work on *Urban Water Governance in South Asia* (2020) demonstrated that community-led water management reduced flood damage by 35% in Galle—providing a validated methodology for scaling in Colombo.</w:t>
      </w:r>
    </w:p>
    <w:bookmarkEnd w:id="23"/>
    <w:bookmarkStart w:id="24" w:name="X78d5e3dd26f4bc501c961d47d47d9f424f8517e"/>
    <w:p>
      <w:pPr>
        <w:pStyle w:val="Heading2"/>
      </w:pPr>
      <w:r>
        <w:t xml:space="preserve">V. Methodology: A Professor-Led, Interdisciplinary Approach</w:t>
      </w:r>
    </w:p>
    <w:p>
      <w:pPr>
        <w:pStyle w:val="FirstParagraph"/>
      </w:pPr>
      <w:r>
        <w:t xml:space="preserve">This research adopts a mixed-methods design requiring rigorous academic leadership:</w:t>
      </w:r>
    </w:p>
    <w:p>
      <w:pPr>
        <w:numPr>
          <w:ilvl w:val="0"/>
          <w:numId w:val="1002"/>
        </w:numPr>
        <w:pStyle w:val="Compact"/>
      </w:pPr>
      <w:r>
        <w:rPr>
          <w:bCs/>
          <w:b/>
        </w:rPr>
        <w:t xml:space="preserve">Phase 1 (Months 1-4):</w:t>
      </w:r>
      <w:r>
        <w:t xml:space="preserve"> </w:t>
      </w:r>
      <w:r>
        <w:t xml:space="preserve">Collaborative geospatial analysis with the Survey Department of Sri Lanka and NASA Earth Observatory datasets to map flood vulnerability hotspots.</w:t>
      </w:r>
    </w:p>
    <w:p>
      <w:pPr>
        <w:numPr>
          <w:ilvl w:val="0"/>
          <w:numId w:val="1002"/>
        </w:numPr>
        <w:pStyle w:val="Compact"/>
      </w:pPr>
      <w:r>
        <w:rPr>
          <w:bCs/>
          <w:b/>
        </w:rPr>
        <w:t xml:space="preserve">Phase 2 (Months 5-8):</w:t>
      </w:r>
      <w:r>
        <w:t xml:space="preserve"> </w:t>
      </w:r>
      <w:r>
        <w:t xml:space="preserve">Action research workshops co-facilitated by the Professor with Colombo Municipal Councils, NGOs (e.g., Community Alliance for Sustainable Development), and residents' associations in selected wards.</w:t>
      </w:r>
    </w:p>
    <w:p>
      <w:pPr>
        <w:numPr>
          <w:ilvl w:val="0"/>
          <w:numId w:val="1002"/>
        </w:numPr>
        <w:pStyle w:val="Compact"/>
      </w:pPr>
      <w:r>
        <w:rPr>
          <w:bCs/>
          <w:b/>
        </w:rPr>
        <w:t xml:space="preserve">Phase 3 (Months 9-12):</w:t>
      </w:r>
      <w:r>
        <w:t xml:space="preserve"> </w:t>
      </w:r>
      <w:r>
        <w:t xml:space="preserve">Pilot implementation of "green corridor" prototypes along Beira Lake's periphery, monitored by engineering students under Professor's supervision.</w:t>
      </w:r>
    </w:p>
    <w:p>
      <w:pPr>
        <w:pStyle w:val="FirstParagraph"/>
      </w:pPr>
      <w:r>
        <w:t xml:space="preserve">The Professor will oversee all fieldwork, ensuring adherence to ethical protocols approved by the University of Colombo Ethics Committee. Data collection will prioritize gender-disaggregated analysis—critical for addressing Sri Lanka's urban gender gaps where women bear 70% of climate-related household burdens (World Bank, 2022).</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iCs/>
          <w:i/>
        </w:rPr>
        <w:t xml:space="preserve">Research Proposal</w:t>
      </w:r>
      <w:r>
        <w:t xml:space="preserve"> </w:t>
      </w:r>
      <w:r>
        <w:t xml:space="preserve">promises transformative impacts:</w:t>
      </w:r>
    </w:p>
    <w:p>
      <w:pPr>
        <w:numPr>
          <w:ilvl w:val="0"/>
          <w:numId w:val="1003"/>
        </w:numPr>
        <w:pStyle w:val="Compact"/>
      </w:pPr>
      <w:r>
        <w:rPr>
          <w:bCs/>
          <w:b/>
        </w:rPr>
        <w:t xml:space="preserve">Institutional:</w:t>
      </w:r>
      <w:r>
        <w:t xml:space="preserve"> </w:t>
      </w:r>
      <w:r>
        <w:t xml:space="preserve">Establishment of the Colombo Urban Resilience Lab at the University of Colombo, positioning Sri Lanka as a regional leader in climate-responsive urban planning.</w:t>
      </w:r>
    </w:p>
    <w:p>
      <w:pPr>
        <w:numPr>
          <w:ilvl w:val="0"/>
          <w:numId w:val="1003"/>
        </w:numPr>
        <w:pStyle w:val="Compact"/>
      </w:pPr>
      <w:r>
        <w:rPr>
          <w:bCs/>
          <w:b/>
        </w:rPr>
        <w:t xml:space="preserve">Policymaking:</w:t>
      </w:r>
      <w:r>
        <w:t xml:space="preserve"> </w:t>
      </w:r>
      <w:r>
        <w:t xml:space="preserve">Policy briefs for the Ministry of Housing and Urban Development directly informed by community co-design processes—addressing the 2023 National Climate Action Plan's call for "localization of adaptation."</w:t>
      </w:r>
    </w:p>
    <w:p>
      <w:pPr>
        <w:numPr>
          <w:ilvl w:val="0"/>
          <w:numId w:val="1003"/>
        </w:numPr>
        <w:pStyle w:val="Compact"/>
      </w:pPr>
      <w:r>
        <w:rPr>
          <w:bCs/>
          <w:b/>
        </w:rPr>
        <w:t xml:space="preserve">Academic:</w:t>
      </w:r>
      <w:r>
        <w:t xml:space="preserve"> </w:t>
      </w:r>
      <w:r>
        <w:t xml:space="preserve">Three peer-reviewed publications in *Cities* (SSCI-indexed) and *International Journal of Disaster Risk Reduction*, with open-access datasets available to all Sri Lankan municipalities.</w:t>
      </w:r>
    </w:p>
    <w:p>
      <w:pPr>
        <w:numPr>
          <w:ilvl w:val="0"/>
          <w:numId w:val="1003"/>
        </w:numPr>
        <w:pStyle w:val="Compact"/>
      </w:pPr>
      <w:r>
        <w:rPr>
          <w:bCs/>
          <w:b/>
        </w:rPr>
        <w:t xml:space="preserve">Community Impact:</w:t>
      </w:r>
      <w:r>
        <w:t xml:space="preserve"> </w:t>
      </w:r>
      <w:r>
        <w:t xml:space="preserve">Direct benefits for 50,000 Colombo residents through flood-protected housing upgrades and green jobs in corridor maintenance.</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 Framework</w:t>
            </w:r>
          </w:p>
        </w:tc>
        <w:tc>
          <w:tcPr/>
          <w:p>
            <w:pPr>
              <w:pStyle w:val="Compact"/>
              <w:jc w:val="left"/>
            </w:pPr>
            <w:r>
              <w:t xml:space="preserve">Months 1-4</w:t>
            </w:r>
          </w:p>
        </w:tc>
        <w:tc>
          <w:tcPr/>
          <w:p>
            <w:pPr>
              <w:pStyle w:val="Compact"/>
              <w:jc w:val="left"/>
            </w:pPr>
            <w:r>
              <w:t xml:space="preserve">Sri Lanka Colombo Urban Resilience Index v1.0; GIS datasets for all wards</w:t>
            </w:r>
          </w:p>
        </w:tc>
      </w:tr>
      <w:tr>
        <w:tc>
          <w:tcPr/>
          <w:p>
            <w:pPr>
              <w:pStyle w:val="Compact"/>
              <w:jc w:val="left"/>
            </w:pPr>
            <w:r>
              <w:t xml:space="preserve">Community Co-Design Workshops</w:t>
            </w:r>
          </w:p>
        </w:tc>
        <w:tc>
          <w:tcPr/>
          <w:p>
            <w:pPr>
              <w:pStyle w:val="Compact"/>
              <w:jc w:val="left"/>
            </w:pPr>
            <w:r>
              <w:t xml:space="preserve">Months 5-8</w:t>
            </w:r>
          </w:p>
        </w:tc>
        <w:tc>
          <w:tcPr/>
          <w:p>
            <w:pPr>
              <w:pStyle w:val="Compact"/>
              <w:jc w:val="left"/>
            </w:pPr>
            <w:r>
              <w:t xml:space="preserve">Adapted governance toolkit; participatory action plans per ward</w:t>
            </w:r>
          </w:p>
        </w:tc>
      </w:tr>
      <w:tr>
        <w:tc>
          <w:tcPr/>
          <w:p>
            <w:pPr>
              <w:pStyle w:val="Compact"/>
              <w:jc w:val="left"/>
            </w:pPr>
            <w:r>
              <w:t xml:space="preserve">Pilot Implementation &amp; Evaluation</w:t>
            </w:r>
          </w:p>
        </w:tc>
        <w:tc>
          <w:tcPr/>
          <w:p>
            <w:pPr>
              <w:pStyle w:val="Compact"/>
              <w:jc w:val="left"/>
            </w:pPr>
            <w:r>
              <w:t xml:space="preserve">Months 9-12</w:t>
            </w:r>
          </w:p>
        </w:tc>
        <w:tc>
          <w:tcPr/>
          <w:p>
            <w:pPr>
              <w:pStyle w:val="Compact"/>
              <w:jc w:val="left"/>
            </w:pPr>
            <w:r>
              <w:t xml:space="preserve">Green corridor prototype report; socio-economic impact assessment</w:t>
            </w:r>
          </w:p>
        </w:tc>
      </w:tr>
    </w:tbl>
    <w:p>
      <w:pPr>
        <w:pStyle w:val="BodyText"/>
      </w:pPr>
      <w:r>
        <w:rPr>
          <w:bCs/>
          <w:b/>
        </w:rPr>
        <w:t xml:space="preserve">Budget Request:</w:t>
      </w:r>
      <w:r>
        <w:t xml:space="preserve"> </w:t>
      </w:r>
      <w:r>
        <w:t xml:space="preserve">LKR 18.5 million (approx. USD $60,000) covering fieldwork logistics, community stipends (adhering to Sri Lanka's National Minimum Wage), student research assistantships, and data licensing. All funds will be managed transparently via the University of Colombo's Research Grants Committee.</w:t>
      </w:r>
    </w:p>
    <w:bookmarkEnd w:id="26"/>
    <w:bookmarkStart w:id="27" w:name="Xc67dc1aafdf0f93a3623e41f68fec42cdf2e9df"/>
    <w:p>
      <w:pPr>
        <w:pStyle w:val="Heading2"/>
      </w:pPr>
      <w:r>
        <w:t xml:space="preserve">VIII. Conclusion: The Imperative for Professor-Led Academic Leadership</w:t>
      </w:r>
    </w:p>
    <w:p>
      <w:pPr>
        <w:pStyle w:val="FirstParagraph"/>
      </w:pPr>
      <w:r>
        <w:t xml:space="preserve">As Colombo navigates unprecedented urban transformation, the role of the</w:t>
      </w:r>
      <w:r>
        <w:t xml:space="preserve"> </w:t>
      </w:r>
      <w:r>
        <w:rPr>
          <w:iCs/>
          <w:i/>
        </w:rPr>
        <w:t xml:space="preserve">Professor</w:t>
      </w:r>
      <w:r>
        <w:t xml:space="preserve"> </w:t>
      </w:r>
      <w:r>
        <w:t xml:space="preserve">transcends traditional academia—it demands active engagement as a catalyst for sustainable development. This proposal embodies that mission by centering Sri Lanka Colombo's unique challenges while generating globally relevant knowledge. The University of Colombo, under Professor Wijesinghe's leadership, is uniquely positioned to produce research that directly informs the nation's climate resilience strategy—moving beyond theoretical discourse to tangible community impact. By integrating indigenous ecological wisdom with cutting-edge technology, this work will establish a new paradigm for urban planning in Sri Lanka and other Global South megacities. We urge the Department of National Science and Technology (NAST) of Sri Lanka to support this critical</w:t>
      </w:r>
      <w:r>
        <w:t xml:space="preserve"> </w:t>
      </w:r>
      <w:r>
        <w:rPr>
          <w:iCs/>
          <w:i/>
        </w:rPr>
        <w:t xml:space="preserve">Research Proposal</w:t>
      </w:r>
      <w:r>
        <w:t xml:space="preserve">, recognizing that Colombo's future is inseparable from its academic leadership's commitment to locally grounded innovation.</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Strategies for Sri Lanka Colombo</dc:title>
  <dc:creator/>
  <dc:language>en</dc:language>
  <cp:keywords/>
  <dcterms:created xsi:type="dcterms:W3CDTF">2025-12-09T14:01:42Z</dcterms:created>
  <dcterms:modified xsi:type="dcterms:W3CDTF">2025-12-09T14:01:42Z</dcterms:modified>
</cp:coreProperties>
</file>

<file path=docProps/custom.xml><?xml version="1.0" encoding="utf-8"?>
<Properties xmlns="http://schemas.openxmlformats.org/officeDocument/2006/custom-properties" xmlns:vt="http://schemas.openxmlformats.org/officeDocument/2006/docPropsVTypes"/>
</file>