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b095450ac327f315d623b8d3d2d025e2941b1bb"/>
    <w:p>
      <w:pPr>
        <w:pStyle w:val="Heading1"/>
      </w:pPr>
      <w:r>
        <w:t xml:space="preserve">Research Proposal: Advancing Sustainable Urban Resilience through Interdisciplinary Innovation for the Professor Position at a Leading Institution in Turkey Ankara</w:t>
      </w:r>
    </w:p>
    <w:p>
      <w:pPr>
        <w:pStyle w:val="FirstParagraph"/>
      </w:pPr>
      <w:r>
        <w:t xml:space="preserve">This comprehensive</w:t>
      </w:r>
      <w:r>
        <w:t xml:space="preserve"> </w:t>
      </w:r>
      <w:r>
        <w:rPr>
          <w:bCs/>
          <w:b/>
        </w:rPr>
        <w:t xml:space="preserve">Research Proposal</w:t>
      </w:r>
      <w:r>
        <w:t xml:space="preserve"> </w:t>
      </w:r>
      <w:r>
        <w:t xml:space="preserve">outlines a sustained, impactful research agenda designed specifically for the esteemed</w:t>
      </w:r>
      <w:r>
        <w:t xml:space="preserve"> </w:t>
      </w:r>
      <w:r>
        <w:rPr>
          <w:bCs/>
          <w:b/>
        </w:rPr>
        <w:t xml:space="preserve">Professor</w:t>
      </w:r>
      <w:r>
        <w:t xml:space="preserve"> </w:t>
      </w:r>
      <w:r>
        <w:t xml:space="preserve">position within the Department of Urban Planning and Environmental Studies at a leading university in</w:t>
      </w:r>
      <w:r>
        <w:t xml:space="preserve"> </w:t>
      </w:r>
      <w:r>
        <w:rPr>
          <w:bCs/>
          <w:b/>
        </w:rPr>
        <w:t xml:space="preserve">Turkey Ankara</w:t>
      </w:r>
      <w:r>
        <w:t xml:space="preserve">. As Ankara rapidly evolves as Turkey's political, economic, and cultural hub—a city grappling with unprecedented urbanization pressures while preserving its rich historical identity—this research directly addresses critical challenges demanding scholarly leadership. The proposed work transcends conventional academic inquiry by integrating cutting-edge methodologies with urgent local context, positioning the appointed</w:t>
      </w:r>
      <w:r>
        <w:t xml:space="preserve"> </w:t>
      </w:r>
      <w:r>
        <w:rPr>
          <w:bCs/>
          <w:b/>
        </w:rPr>
        <w:t xml:space="preserve">Professor</w:t>
      </w:r>
      <w:r>
        <w:t xml:space="preserve"> </w:t>
      </w:r>
      <w:r>
        <w:t xml:space="preserve">to drive transformative knowledge production within</w:t>
      </w:r>
      <w:r>
        <w:t xml:space="preserve"> </w:t>
      </w:r>
      <w:r>
        <w:rPr>
          <w:bCs/>
          <w:b/>
        </w:rPr>
        <w:t xml:space="preserve">Turkey Ankara</w:t>
      </w:r>
      <w:r>
        <w:t xml:space="preserve">'s unique ecosystem.</w:t>
      </w:r>
    </w:p>
    <w:bookmarkStart w:id="20" w:name="X1d2a3bc713747fb252f13169bb3dad75db46c9a"/>
    <w:p>
      <w:pPr>
        <w:pStyle w:val="Heading2"/>
      </w:pPr>
      <w:r>
        <w:t xml:space="preserve">Contextual Imperative: Urban Challenges in Turkey Ankara</w:t>
      </w:r>
    </w:p>
    <w:p>
      <w:pPr>
        <w:pStyle w:val="FirstParagraph"/>
      </w:pPr>
      <w:r>
        <w:t xml:space="preserve">Ankara, as the capital of the Republic of Turkey, faces a confluence of complex urban dynamics. Its population has surged by over 30% in the past decade, straining infrastructure and intensifying competition for land. Simultaneously, Ankara is home to vital national institutions—parliamentary buildings, major universities (including our host institution), international organizations—and possesses irreplaceable historical layers spanning from Hittite settlements to Ottoman foundations. This creates a compelling paradox: rapid modernization versus the imperative of heritage conservation and sustainable growth. Current urban planning frameworks in</w:t>
      </w:r>
      <w:r>
        <w:t xml:space="preserve"> </w:t>
      </w:r>
      <w:r>
        <w:rPr>
          <w:bCs/>
          <w:b/>
        </w:rPr>
        <w:t xml:space="preserve">Turkey Ankara</w:t>
      </w:r>
      <w:r>
        <w:t xml:space="preserve"> </w:t>
      </w:r>
      <w:r>
        <w:t xml:space="preserve">often operate in silos, failing to holistically integrate environmental resilience, social equity, and cultural preservation—a gap this</w:t>
      </w:r>
      <w:r>
        <w:t xml:space="preserve"> </w:t>
      </w:r>
      <w:r>
        <w:rPr>
          <w:bCs/>
          <w:b/>
        </w:rPr>
        <w:t xml:space="preserve">Research Proposal</w:t>
      </w:r>
      <w:r>
        <w:t xml:space="preserve"> </w:t>
      </w:r>
      <w:r>
        <w:t xml:space="preserve">explicitly targets. The need for locally grounded, actionable research is not merely academic; it is a strategic necessity for the city's future viability and Turkey's broader national development goals.</w:t>
      </w:r>
    </w:p>
    <w:bookmarkEnd w:id="20"/>
    <w:bookmarkStart w:id="21" w:name="X084ce521fd0cf0ef3e70ef6706eff8d795b7802"/>
    <w:p>
      <w:pPr>
        <w:pStyle w:val="Heading2"/>
      </w:pPr>
      <w:r>
        <w:t xml:space="preserve">Proposed Research Agenda: Interdisciplinary Urban Resilience Framework</w:t>
      </w:r>
    </w:p>
    <w:p>
      <w:pPr>
        <w:pStyle w:val="FirstParagraph"/>
      </w:pPr>
      <w:r>
        <w:t xml:space="preserve">This</w:t>
      </w:r>
      <w:r>
        <w:t xml:space="preserve"> </w:t>
      </w:r>
      <w:r>
        <w:rPr>
          <w:bCs/>
          <w:b/>
        </w:rPr>
        <w:t xml:space="preserve">Research Proposal</w:t>
      </w:r>
      <w:r>
        <w:t xml:space="preserve"> </w:t>
      </w:r>
      <w:r>
        <w:t xml:space="preserve">introduces "Ankara Nexus: An Interdisciplinary Framework for Integrated Urban Resilience." The core project will develop and test a novel analytical model that dynamically interlinks three critical urban dimensions in the Ankara context:</w:t>
      </w:r>
    </w:p>
    <w:p>
      <w:pPr>
        <w:numPr>
          <w:ilvl w:val="0"/>
          <w:numId w:val="1001"/>
        </w:numPr>
        <w:pStyle w:val="Compact"/>
      </w:pPr>
      <w:r>
        <w:rPr>
          <w:iCs/>
          <w:i/>
        </w:rPr>
        <w:t xml:space="preserve">Environmental Systems</w:t>
      </w:r>
      <w:r>
        <w:t xml:space="preserve">: Modeling climate vulnerability (heat islands, water stress) using high-resolution GIS and remote sensing, specifically calibrated to Ankara's semi-arid topography and microclimates.</w:t>
      </w:r>
    </w:p>
    <w:p>
      <w:pPr>
        <w:numPr>
          <w:ilvl w:val="0"/>
          <w:numId w:val="1001"/>
        </w:numPr>
        <w:pStyle w:val="Compact"/>
      </w:pPr>
      <w:r>
        <w:rPr>
          <w:iCs/>
          <w:i/>
        </w:rPr>
        <w:t xml:space="preserve">Socio-Economic Dynamics</w:t>
      </w:r>
      <w:r>
        <w:t xml:space="preserve">: Conducting longitudinal surveys and participatory action research with diverse Ankara communities (including rapidly growing neighborhoods like Sincan and Çankaya) to map equity gaps in access to green space, transport, and disaster preparedness.</w:t>
      </w:r>
    </w:p>
    <w:p>
      <w:pPr>
        <w:numPr>
          <w:ilvl w:val="0"/>
          <w:numId w:val="1001"/>
        </w:numPr>
        <w:pStyle w:val="Compact"/>
      </w:pPr>
      <w:r>
        <w:rPr>
          <w:iCs/>
          <w:i/>
        </w:rPr>
        <w:t xml:space="preserve">Cultural Heritage Integration</w:t>
      </w:r>
      <w:r>
        <w:t xml:space="preserve">: Developing protocols for embedding historical sites (e.g., the ancient city of Aksaray or Ottoman-era districts) into modern urban resilience planning, avoiding destructive "redevelopment" patterns observed elsewhere in Turkey.</w:t>
      </w:r>
    </w:p>
    <w:p>
      <w:pPr>
        <w:pStyle w:val="FirstParagraph"/>
      </w:pPr>
      <w:r>
        <w:t xml:space="preserve">Methodologically, this research leverages mixed methods: advanced geospatial analytics coupled with deep qualitative engagement. Crucially, the project will establish a permanent Ankara Urban Resilience Data Hub—a unique resource for local government (Ankara Metropolitan Municipality) and national agencies like the General Directorate of Public Works—ensuring findings directly inform policy. The</w:t>
      </w:r>
      <w:r>
        <w:t xml:space="preserve"> </w:t>
      </w:r>
      <w:r>
        <w:rPr>
          <w:bCs/>
          <w:b/>
        </w:rPr>
        <w:t xml:space="preserve">Professor</w:t>
      </w:r>
      <w:r>
        <w:t xml:space="preserve"> </w:t>
      </w:r>
      <w:r>
        <w:t xml:space="preserve">role is pivotal here: not only as principal investigator but as the architect of this collaborative ecosystem, bridging university research with municipal decision-making in</w:t>
      </w:r>
      <w:r>
        <w:t xml:space="preserve"> </w:t>
      </w:r>
      <w:r>
        <w:rPr>
          <w:bCs/>
          <w:b/>
        </w:rPr>
        <w:t xml:space="preserve">Turkey Ankara</w:t>
      </w:r>
      <w:r>
        <w:t xml:space="preserve">.</w:t>
      </w:r>
    </w:p>
    <w:bookmarkEnd w:id="21"/>
    <w:bookmarkStart w:id="22" w:name="X3503247d6c831327e4461dce96c2963e9102f06"/>
    <w:p>
      <w:pPr>
        <w:pStyle w:val="Heading2"/>
      </w:pPr>
      <w:r>
        <w:t xml:space="preserve">Significance and Expected Impact on Turkey Ankara and Beyond</w:t>
      </w:r>
    </w:p>
    <w:p>
      <w:pPr>
        <w:pStyle w:val="FirstParagraph"/>
      </w:pPr>
      <w:r>
        <w:t xml:space="preserve">The anticipated impact of this research is multifaceted and directly tied to the strategic goals of both the institution hosting the</w:t>
      </w:r>
      <w:r>
        <w:t xml:space="preserve"> </w:t>
      </w:r>
      <w:r>
        <w:rPr>
          <w:bCs/>
          <w:b/>
        </w:rPr>
        <w:t xml:space="preserve">Professor</w:t>
      </w:r>
      <w:r>
        <w:t xml:space="preserve"> </w:t>
      </w:r>
      <w:r>
        <w:t xml:space="preserve">position and Turkey's national agenda. Within</w:t>
      </w:r>
      <w:r>
        <w:t xml:space="preserve"> </w:t>
      </w:r>
      <w:r>
        <w:rPr>
          <w:bCs/>
          <w:b/>
        </w:rPr>
        <w:t xml:space="preserve">Turkey Ankara</w:t>
      </w:r>
      <w:r>
        <w:t xml:space="preserve">, it will provide evidence-based tools for municipal planners to prioritize investments in climate adaptation (e.g., optimizing urban green corridors) and equitable service delivery. For instance, findings on heat vulnerability mapping could directly guide the implementation of Ankara's current "Green City" initiative. Nationally, this work positions</w:t>
      </w:r>
      <w:r>
        <w:t xml:space="preserve"> </w:t>
      </w:r>
      <w:r>
        <w:rPr>
          <w:bCs/>
          <w:b/>
        </w:rPr>
        <w:t xml:space="preserve">Turkey Ankara</w:t>
      </w:r>
      <w:r>
        <w:t xml:space="preserve"> </w:t>
      </w:r>
      <w:r>
        <w:t xml:space="preserve">as a model for sustainable urban management across Turkey's expanding cities, potentially influencing national planning standards under the Ministry of Environment and Urban Planning.</w:t>
      </w:r>
    </w:p>
    <w:p>
      <w:pPr>
        <w:pStyle w:val="BodyText"/>
      </w:pPr>
      <w:r>
        <w:t xml:space="preserve">Furthermore, this research agenda aligns perfectly with key Turkish priorities: the 2023-2030 National Strategy for Sustainable Development (NSSD), the "Turkish Roadmap to a Green Economy," and Türkiye’s commitments under the Paris Agreement. By embedding Turkey's specific urban challenges within global sustainability discourse, this project will elevate Ankara’s academic reputation as a center for innovative, context-specific solutions. The</w:t>
      </w:r>
      <w:r>
        <w:t xml:space="preserve"> </w:t>
      </w:r>
      <w:r>
        <w:rPr>
          <w:bCs/>
          <w:b/>
        </w:rPr>
        <w:t xml:space="preserve">Professor</w:t>
      </w:r>
      <w:r>
        <w:t xml:space="preserve"> </w:t>
      </w:r>
      <w:r>
        <w:t xml:space="preserve">leading this work will become an indispensable advisor to Ankara city authorities and Turkish policymakers, ensuring research has tangible societal impact—far exceeding traditional academic outputs.</w:t>
      </w:r>
    </w:p>
    <w:bookmarkEnd w:id="22"/>
    <w:bookmarkStart w:id="23" w:name="X1e8317c2e41db5d7a3af6f3663d5b7f3a3e71b9"/>
    <w:p>
      <w:pPr>
        <w:pStyle w:val="Heading2"/>
      </w:pPr>
      <w:r>
        <w:t xml:space="preserve">The Essential Role of the Professor: Leadership and Integration</w:t>
      </w:r>
    </w:p>
    <w:p>
      <w:pPr>
        <w:pStyle w:val="FirstParagraph"/>
      </w:pPr>
      <w:r>
        <w:t xml:space="preserve">This</w:t>
      </w:r>
      <w:r>
        <w:t xml:space="preserve"> </w:t>
      </w:r>
      <w:r>
        <w:rPr>
          <w:bCs/>
          <w:b/>
        </w:rPr>
        <w:t xml:space="preserve">Research Proposal</w:t>
      </w:r>
      <w:r>
        <w:t xml:space="preserve"> </w:t>
      </w:r>
      <w:r>
        <w:t xml:space="preserve">is not merely a collection of projects; it is a blueprint for sustained intellectual leadership. The appointed</w:t>
      </w:r>
      <w:r>
        <w:t xml:space="preserve"> </w:t>
      </w:r>
      <w:r>
        <w:rPr>
          <w:bCs/>
          <w:b/>
        </w:rPr>
        <w:t xml:space="preserve">Professor</w:t>
      </w:r>
      <w:r>
        <w:t xml:space="preserve"> </w:t>
      </w:r>
      <w:r>
        <w:t xml:space="preserve">will serve as the central hub, fostering collaboration across disciplines (urban geography, environmental engineering, sociology, heritage studies) within the university and with key partners like TÜBİTAK (Turkish Scientific and Technological Research Council) and international bodies such as UN-Habitat. Crucially, the</w:t>
      </w:r>
      <w:r>
        <w:t xml:space="preserve"> </w:t>
      </w:r>
      <w:r>
        <w:rPr>
          <w:bCs/>
          <w:b/>
        </w:rPr>
        <w:t xml:space="preserve">Professor</w:t>
      </w:r>
      <w:r>
        <w:t xml:space="preserve"> </w:t>
      </w:r>
      <w:r>
        <w:t xml:space="preserve">will mentor junior researchers and graduate students in Ankara—many of whom will become future leaders in Turkey’s urban planning sector—ensuring the research legacy extends beyond immediate outputs. This role is about more than conducting studies; it is about building an enduring research culture within</w:t>
      </w:r>
      <w:r>
        <w:t xml:space="preserve"> </w:t>
      </w:r>
      <w:r>
        <w:rPr>
          <w:bCs/>
          <w:b/>
        </w:rPr>
        <w:t xml:space="preserve">Turkey Ankara</w:t>
      </w:r>
      <w:r>
        <w:t xml:space="preserve">, one that actively shapes how cities are planned and governed, not just for Ankara, but for the nation.</w:t>
      </w:r>
    </w:p>
    <w:bookmarkEnd w:id="23"/>
    <w:bookmarkStart w:id="24" w:name="Xef4f7a785e0f00f81e6b2f6f26b6b245829d53f"/>
    <w:p>
      <w:pPr>
        <w:pStyle w:val="Heading2"/>
      </w:pPr>
      <w:r>
        <w:t xml:space="preserve">Conclusion: A Transformative Opportunity for Turkey Ankara</w:t>
      </w:r>
    </w:p>
    <w:p>
      <w:pPr>
        <w:pStyle w:val="FirstParagraph"/>
      </w:pPr>
      <w:r>
        <w:t xml:space="preserve">In conclusion, this</w:t>
      </w:r>
      <w:r>
        <w:t xml:space="preserve"> </w:t>
      </w:r>
      <w:r>
        <w:rPr>
          <w:bCs/>
          <w:b/>
        </w:rPr>
        <w:t xml:space="preserve">Research Proposal</w:t>
      </w:r>
      <w:r>
        <w:t xml:space="preserve"> </w:t>
      </w:r>
      <w:r>
        <w:t xml:space="preserve">presents a compelling, actionable framework poised to redefine urban resilience research within the heart of Turkey. It addresses urgent local needs in</w:t>
      </w:r>
      <w:r>
        <w:t xml:space="preserve"> </w:t>
      </w:r>
      <w:r>
        <w:rPr>
          <w:bCs/>
          <w:b/>
        </w:rPr>
        <w:t xml:space="preserve">Turkey Ankara</w:t>
      </w:r>
      <w:r>
        <w:t xml:space="preserve">, aligns with national strategic imperatives, and promises significant academic and practical impact. The successful candidate for the</w:t>
      </w:r>
      <w:r>
        <w:t xml:space="preserve"> </w:t>
      </w:r>
      <w:r>
        <w:rPr>
          <w:bCs/>
          <w:b/>
        </w:rPr>
        <w:t xml:space="preserve">Professor</w:t>
      </w:r>
      <w:r>
        <w:t xml:space="preserve"> </w:t>
      </w:r>
      <w:r>
        <w:t xml:space="preserve">position will be uniquely positioned as a catalyst—transforming Ankara’s urban challenges into a globally recognized model of interdisciplinary innovation. This is not merely another research program; it is an investment in Ankara's sustainable future and Turkey's leadership in addressing the pressing urban realities of the 21st century. We confidently propose this agenda as the cornerstone for excellence in scholarship and service, directly fulfilling the mission of our institution within</w:t>
      </w:r>
      <w:r>
        <w:t xml:space="preserve"> </w:t>
      </w:r>
      <w:r>
        <w:rPr>
          <w:bCs/>
          <w:b/>
        </w:rPr>
        <w:t xml:space="preserve">Turkey Ankara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in Turkey Ankara</dc:title>
  <dc:creator/>
  <dc:language>en</dc:language>
  <cp:keywords/>
  <dcterms:created xsi:type="dcterms:W3CDTF">2026-07-17T13:35:14Z</dcterms:created>
  <dcterms:modified xsi:type="dcterms:W3CDTF">2026-07-17T13:35:14Z</dcterms:modified>
</cp:coreProperties>
</file>

<file path=docProps/custom.xml><?xml version="1.0" encoding="utf-8"?>
<Properties xmlns="http://schemas.openxmlformats.org/officeDocument/2006/custom-properties" xmlns:vt="http://schemas.openxmlformats.org/officeDocument/2006/docPropsVTypes"/>
</file>