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Istanbul</w:t>
      </w:r>
      <w:r>
        <w:t xml:space="preserve"> </w:t>
      </w:r>
      <w:r>
        <w:t xml:space="preserve">University</w:t>
      </w:r>
    </w:p>
    <w:bookmarkStart w:id="29" w:name="Xb51af6ea170dc5b553bd45a1d642f74da431dcd"/>
    <w:p>
      <w:pPr>
        <w:pStyle w:val="Heading1"/>
      </w:pPr>
      <w:r>
        <w:t xml:space="preserve">Comprehensive Research Proposal: Advancing Urban Sustainability through Green Infrastructure in Turkey Istanbul</w:t>
      </w:r>
    </w:p>
    <w:bookmarkStart w:id="20" w:name="introduction-and-context"/>
    <w:p>
      <w:pPr>
        <w:pStyle w:val="Heading2"/>
      </w:pPr>
      <w:r>
        <w:t xml:space="preserve">Introduction and Context</w:t>
      </w:r>
    </w:p>
    <w:p>
      <w:pPr>
        <w:pStyle w:val="FirstParagraph"/>
      </w:pPr>
      <w:r>
        <w:t xml:space="preserve">This Research Proposal outlines a transformative academic initiative designed for a distinguished Professor position at Istanbul University, Turkey. As the largest metropolitan area in Turkey Istanbul faces unprecedented challenges from rapid urbanization, climate change impacts, and environmental degradation. With over 16 million residents concentrated within a geographically constrained basin between the Bosporus and Sea of Marmara, traditional infrastructure models are proving insufficient. This proposal positions the incoming Professor as a pivotal leader in developing context-specific sustainability frameworks that integrate ecological resilience with cultural heritage preservation – a critical need for Turkey Istanbul's future development trajectory.</w:t>
      </w:r>
    </w:p>
    <w:bookmarkEnd w:id="20"/>
    <w:bookmarkStart w:id="21" w:name="research-problem-statement"/>
    <w:p>
      <w:pPr>
        <w:pStyle w:val="Heading2"/>
      </w:pPr>
      <w:r>
        <w:t xml:space="preserve">Research Problem Statement</w:t>
      </w:r>
    </w:p>
    <w:p>
      <w:pPr>
        <w:pStyle w:val="FirstParagraph"/>
      </w:pPr>
      <w:r>
        <w:t xml:space="preserve">Current urban planning paradigms in Turkey Istanbul primarily prioritize short-term economic growth over long-term environmental viability. The city experiences severe air pollution (ranking among the world's most polluted metropolises), recurrent flooding due to inadequate drainage systems, and significant loss of green spaces – all exacerbated by climate change projections indicating 20-30% increased precipitation intensity by 2050. Traditional Western sustainability models fail to account for Istanbul's unique geographical constraints, socio-cultural fabric, and historical urban morphology. Without contextually appropriate solutions developed through localized research, Turkey Istanbul risks irreversible environmental damage that would undermine its status as a global crossroads city and key economic hub for Turkey.</w:t>
      </w:r>
    </w:p>
    <w:bookmarkEnd w:id="21"/>
    <w:bookmarkStart w:id="22" w:name="project-objectives"/>
    <w:p>
      <w:pPr>
        <w:pStyle w:val="Heading2"/>
      </w:pPr>
      <w:r>
        <w:t xml:space="preserve">Project Objectives</w:t>
      </w:r>
    </w:p>
    <w:p>
      <w:pPr>
        <w:pStyle w:val="FirstParagraph"/>
      </w:pPr>
      <w:r>
        <w:t xml:space="preserve">This three-year Research Proposal establishes four primary objectives to be spearheaded by the appointed Professor:</w:t>
      </w:r>
    </w:p>
    <w:p>
      <w:pPr>
        <w:numPr>
          <w:ilvl w:val="0"/>
          <w:numId w:val="1001"/>
        </w:numPr>
        <w:pStyle w:val="Compact"/>
      </w:pPr>
      <w:r>
        <w:rPr>
          <w:bCs/>
          <w:b/>
        </w:rPr>
        <w:t xml:space="preserve">Develop Istanbul-Specific Green Infrastructure Frameworks:</w:t>
      </w:r>
      <w:r>
        <w:t xml:space="preserve"> </w:t>
      </w:r>
      <w:r>
        <w:t xml:space="preserve">Create a scalable model for integrating green roofs, urban forests, and permeable surfaces that addresses local microclimates while respecting historical building regulations.</w:t>
      </w:r>
    </w:p>
    <w:p>
      <w:pPr>
        <w:numPr>
          <w:ilvl w:val="0"/>
          <w:numId w:val="1001"/>
        </w:numPr>
        <w:pStyle w:val="Compact"/>
      </w:pPr>
      <w:r>
        <w:rPr>
          <w:bCs/>
          <w:b/>
        </w:rPr>
        <w:t xml:space="preserve">Quantify Socio-Ecological Benefits:</w:t>
      </w:r>
      <w:r>
        <w:t xml:space="preserve"> </w:t>
      </w:r>
      <w:r>
        <w:t xml:space="preserve">Measure air quality improvement, flood mitigation effectiveness, and public health outcomes from pilot projects across diverse neighborhoods in Turkey Istanbul.</w:t>
      </w:r>
    </w:p>
    <w:p>
      <w:pPr>
        <w:numPr>
          <w:ilvl w:val="0"/>
          <w:numId w:val="1001"/>
        </w:numPr>
        <w:pStyle w:val="Compact"/>
      </w:pPr>
      <w:r>
        <w:rPr>
          <w:bCs/>
          <w:b/>
        </w:rPr>
        <w:t xml:space="preserve">Establish Cross-Institutional Knowledge Exchange:</w:t>
      </w:r>
      <w:r>
        <w:t xml:space="preserve"> </w:t>
      </w:r>
      <w:r>
        <w:t xml:space="preserve">Forge partnerships between Istanbul University's Faculty of Architecture and key municipal bodies (Istanbul Metropolitan Municipality, Ministry of Environment) to ensure policy translation.</w:t>
      </w:r>
    </w:p>
    <w:p>
      <w:pPr>
        <w:numPr>
          <w:ilvl w:val="0"/>
          <w:numId w:val="1001"/>
        </w:numPr>
        <w:pStyle w:val="Compact"/>
      </w:pPr>
      <w:r>
        <w:rPr>
          <w:bCs/>
          <w:b/>
        </w:rPr>
        <w:t xml:space="preserve">Cultivate Next-Generation Urban Sustainability Leaders:</w:t>
      </w:r>
      <w:r>
        <w:t xml:space="preserve"> </w:t>
      </w:r>
      <w:r>
        <w:t xml:space="preserve">Train 15 doctoral candidates and 30 master's students through hands-on fieldwork in Turkey Istanbul, creating an academic pipeline for sustainable urban governance.</w:t>
      </w:r>
    </w:p>
    <w:bookmarkEnd w:id="22"/>
    <w:bookmarkStart w:id="23" w:name="methodology-a-multidisciplinary-approach"/>
    <w:p>
      <w:pPr>
        <w:pStyle w:val="Heading2"/>
      </w:pPr>
      <w:r>
        <w:t xml:space="preserve">Methodology: A Multidisciplinary Approach</w:t>
      </w:r>
    </w:p>
    <w:p>
      <w:pPr>
        <w:pStyle w:val="FirstParagraph"/>
      </w:pPr>
      <w:r>
        <w:t xml:space="preserve">The proposed Research Proposal employs a rigorous mixed-methods framework combining:</w:t>
      </w:r>
    </w:p>
    <w:p>
      <w:pPr>
        <w:numPr>
          <w:ilvl w:val="0"/>
          <w:numId w:val="1002"/>
        </w:numPr>
        <w:pStyle w:val="Compact"/>
      </w:pPr>
      <w:r>
        <w:rPr>
          <w:bCs/>
          <w:b/>
        </w:rPr>
        <w:t xml:space="preserve">Geospatial Analysis:</w:t>
      </w:r>
      <w:r>
        <w:t xml:space="preserve"> </w:t>
      </w:r>
      <w:r>
        <w:t xml:space="preserve">Utilizing satellite imagery and LiDAR data to map current green cover and vulnerability zones across Istanbul's 39 districts, with special focus on historical peninsula areas.</w:t>
      </w:r>
    </w:p>
    <w:p>
      <w:pPr>
        <w:numPr>
          <w:ilvl w:val="0"/>
          <w:numId w:val="1002"/>
        </w:numPr>
        <w:pStyle w:val="Compact"/>
      </w:pPr>
      <w:r>
        <w:rPr>
          <w:bCs/>
          <w:b/>
        </w:rPr>
        <w:t xml:space="preserve">Community-Based Participatory Research:</w:t>
      </w:r>
      <w:r>
        <w:t xml:space="preserve"> </w:t>
      </w:r>
      <w:r>
        <w:t xml:space="preserve">Co-designing solutions with neighborhood associations in flood-prone regions like Sarıyer and Ümraniye through workshops, ensuring cultural sensitivity for Turkey Istanbul's diverse communities.</w:t>
      </w:r>
    </w:p>
    <w:p>
      <w:pPr>
        <w:numPr>
          <w:ilvl w:val="0"/>
          <w:numId w:val="1002"/>
        </w:numPr>
        <w:pStyle w:val="Compact"/>
      </w:pPr>
      <w:r>
        <w:rPr>
          <w:bCs/>
          <w:b/>
        </w:rPr>
        <w:t xml:space="preserve">Environmental Modeling:</w:t>
      </w:r>
      <w:r>
        <w:t xml:space="preserve"> </w:t>
      </w:r>
      <w:r>
        <w:t xml:space="preserve">Simulating climate impact scenarios using the WRF-CMAQ model tailored to Istanbul's unique topography and weather patterns.</w:t>
      </w:r>
    </w:p>
    <w:p>
      <w:pPr>
        <w:numPr>
          <w:ilvl w:val="0"/>
          <w:numId w:val="1002"/>
        </w:numPr>
        <w:pStyle w:val="Compact"/>
      </w:pPr>
      <w:r>
        <w:rPr>
          <w:bCs/>
          <w:b/>
        </w:rPr>
        <w:t xml:space="preserve">Policy Impact Assessment:</w:t>
      </w:r>
      <w:r>
        <w:t xml:space="preserve"> </w:t>
      </w:r>
      <w:r>
        <w:t xml:space="preserve">Evaluating existing municipal regulations against international green infrastructure standards through stakeholder interviews with 50+ officials from Turkish government agencies.</w:t>
      </w:r>
    </w:p>
    <w:bookmarkEnd w:id="23"/>
    <w:bookmarkStart w:id="24" w:name="X1175adbba739c82494ccba5101d5203e551198b"/>
    <w:p>
      <w:pPr>
        <w:pStyle w:val="Heading2"/>
      </w:pPr>
      <w:r>
        <w:t xml:space="preserve">Significance for Turkey Istanbul and Global Academic Community</w:t>
      </w:r>
    </w:p>
    <w:p>
      <w:pPr>
        <w:pStyle w:val="FirstParagraph"/>
      </w:pPr>
      <w:r>
        <w:t xml:space="preserve">This Research Proposal directly addresses Turkey's National Strategy for Climate Change Adaptation (2021) which prioritizes urban resilience. By establishing a first-of-its-kind Urban Sustainability Laboratory at Istanbul University, the Professor will position Turkey Istanbul as a global testbed for Mediterranean megacities facing similar challenges. The project's significance extends beyond local impact: findings will contribute to the UN Sustainable Development Goals (SDG 11, 13) and directly inform the EU's Green Deal implementation in Eastern Mediterranean regions. Crucially, this work will challenge Eurocentric sustainability paradigms by centering Istanbul's unique cultural identity – where Ottoman-era water systems coexist with modern urban sprawl – creating a replicable model for other global cities in Turkey and beyond.</w:t>
      </w:r>
    </w:p>
    <w:bookmarkEnd w:id="24"/>
    <w:bookmarkStart w:id="25" w:name="expected-outcomes-and-impact"/>
    <w:p>
      <w:pPr>
        <w:pStyle w:val="Heading2"/>
      </w:pPr>
      <w:r>
        <w:t xml:space="preserve">Expected Outcomes and Impact</w:t>
      </w:r>
    </w:p>
    <w:p>
      <w:pPr>
        <w:pStyle w:val="FirstParagraph"/>
      </w:pPr>
      <w:r>
        <w:t xml:space="preserve">The Professor-led Research Proposal anticipates delivering five transformative outcomes by Year 3:</w:t>
      </w:r>
    </w:p>
    <w:p>
      <w:pPr>
        <w:numPr>
          <w:ilvl w:val="0"/>
          <w:numId w:val="1003"/>
        </w:numPr>
        <w:pStyle w:val="Compact"/>
      </w:pPr>
      <w:r>
        <w:t xml:space="preserve">A publicly accessible Istanbul Urban Green Infrastructure Atlas with district-specific implementation guidelines.</w:t>
      </w:r>
    </w:p>
    <w:p>
      <w:pPr>
        <w:numPr>
          <w:ilvl w:val="0"/>
          <w:numId w:val="1003"/>
        </w:numPr>
        <w:pStyle w:val="Compact"/>
      </w:pPr>
      <w:r>
        <w:t xml:space="preserve">Policy briefs adopted by Istanbul Metropolitan Municipality for updating Building Code Section 14 (Green Spaces).</w:t>
      </w:r>
    </w:p>
    <w:p>
      <w:pPr>
        <w:numPr>
          <w:ilvl w:val="0"/>
          <w:numId w:val="1003"/>
        </w:numPr>
        <w:pStyle w:val="Compact"/>
      </w:pPr>
      <w:r>
        <w:t xml:space="preserve">Peer-reviewed publications in high-impact journals (e.g., *Landscape and Urban Planning*, *Journal of Environmental Management*) with &gt;30% focus on Turkey Istanbul case studies.</w:t>
      </w:r>
    </w:p>
    <w:p>
      <w:pPr>
        <w:numPr>
          <w:ilvl w:val="0"/>
          <w:numId w:val="1003"/>
        </w:numPr>
        <w:pStyle w:val="Compact"/>
      </w:pPr>
      <w:r>
        <w:t xml:space="preserve">An annual International Conference on Urban Sustainability hosted at Istanbul University, attracting delegates from 25+ countries.</w:t>
      </w:r>
    </w:p>
    <w:p>
      <w:pPr>
        <w:numPr>
          <w:ilvl w:val="0"/>
          <w:numId w:val="1003"/>
        </w:numPr>
        <w:pStyle w:val="Compact"/>
      </w:pPr>
      <w:r>
        <w:t xml:space="preserve">A trained cohort of 45 Turkish urban planners, architects, and environmental scientists equipped to implement sustainable solutions across Turkey.</w:t>
      </w:r>
    </w:p>
    <w:bookmarkEnd w:id="25"/>
    <w:bookmarkStart w:id="26" w:name="X3b1e6643adca1645dc7d50b1accd72b159a452f"/>
    <w:p>
      <w:pPr>
        <w:pStyle w:val="Heading2"/>
      </w:pPr>
      <w:r>
        <w:t xml:space="preserve">Resource Requirements and Institutional Support</w:t>
      </w:r>
    </w:p>
    <w:p>
      <w:pPr>
        <w:pStyle w:val="FirstParagraph"/>
      </w:pPr>
      <w:r>
        <w:t xml:space="preserve">Securing the Professor position requires strategic institutional investment. The Research Proposal requests:</w:t>
      </w:r>
    </w:p>
    <w:p>
      <w:pPr>
        <w:numPr>
          <w:ilvl w:val="0"/>
          <w:numId w:val="1004"/>
        </w:numPr>
        <w:pStyle w:val="Compact"/>
      </w:pPr>
      <w:r>
        <w:t xml:space="preserve">Establishment of a dedicated Urban Sustainability Lab within Istanbul University's Department of Environmental Engineering, equipped with environmental monitoring sensors and GIS workstations.</w:t>
      </w:r>
    </w:p>
    <w:p>
      <w:pPr>
        <w:numPr>
          <w:ilvl w:val="0"/>
          <w:numId w:val="1004"/>
        </w:numPr>
        <w:pStyle w:val="Compact"/>
      </w:pPr>
      <w:r>
        <w:t xml:space="preserve">$450,000 in initial funding for field research across 8 pilot neighborhoods in Turkey Istanbul.</w:t>
      </w:r>
    </w:p>
    <w:p>
      <w:pPr>
        <w:numPr>
          <w:ilvl w:val="0"/>
          <w:numId w:val="1004"/>
        </w:numPr>
        <w:pStyle w:val="Compact"/>
      </w:pPr>
      <w:r>
        <w:t xml:space="preserve">Collaborative agreements with Istanbul Technical University (ITU) and Bogazici University to share expertise across disciplines.</w:t>
      </w:r>
    </w:p>
    <w:p>
      <w:pPr>
        <w:numPr>
          <w:ilvl w:val="0"/>
          <w:numId w:val="1004"/>
        </w:numPr>
        <w:pStyle w:val="Compact"/>
      </w:pPr>
      <w:r>
        <w:t xml:space="preserve">Formal recognition from the Ministry of Culture and Tourism to access historical preservation sites for research.</w:t>
      </w:r>
    </w:p>
    <w:bookmarkEnd w:id="26"/>
    <w:bookmarkStart w:id="27" w:name="timeline-three-year-implementation-plan"/>
    <w:p>
      <w:pPr>
        <w:pStyle w:val="Heading2"/>
      </w:pPr>
      <w:r>
        <w:t xml:space="preserve">Timeline: Three-Year Implementation Plan</w:t>
      </w:r>
    </w:p>
    <w:p>
      <w:pPr>
        <w:pStyle w:val="FirstParagraph"/>
      </w:pPr>
      <w:r>
        <w:rPr>
          <w:bCs/>
          <w:b/>
        </w:rPr>
        <w:t xml:space="preserve">Year 1:</w:t>
      </w:r>
      <w:r>
        <w:t xml:space="preserve"> </w:t>
      </w:r>
      <w:r>
        <w:t xml:space="preserve">Baseline assessment, stakeholder mapping, and pilot site selection across Turkey Istanbul. Completion of literature review contextualizing Istanbul within global urban sustainability discourse.</w:t>
      </w:r>
    </w:p>
    <w:p>
      <w:pPr>
        <w:pStyle w:val="BodyText"/>
      </w:pPr>
      <w:r>
        <w:rPr>
          <w:bCs/>
          <w:b/>
        </w:rPr>
        <w:t xml:space="preserve">Year 2:</w:t>
      </w:r>
      <w:r>
        <w:t xml:space="preserve"> </w:t>
      </w:r>
      <w:r>
        <w:t xml:space="preserve">Field implementation of green infrastructure prototypes in selected neighborhoods. Data collection on environmental and social metrics. First policy engagement with municipal authorities.</w:t>
      </w:r>
    </w:p>
    <w:p>
      <w:pPr>
        <w:pStyle w:val="BodyText"/>
      </w:pPr>
      <w:r>
        <w:rPr>
          <w:bCs/>
          <w:b/>
        </w:rPr>
        <w:t xml:space="preserve">Year 3:</w:t>
      </w:r>
      <w:r>
        <w:t xml:space="preserve"> </w:t>
      </w:r>
      <w:r>
        <w:t xml:space="preserve">Comprehensive impact analysis, development of implementation guidelines, and knowledge transfer to Turkish government bodies. Final report submission to Turkey's Ministry of Environment and Forestry.</w:t>
      </w:r>
    </w:p>
    <w:bookmarkEnd w:id="27"/>
    <w:bookmarkStart w:id="28" w:name="X698017068d85630b25064eb316e10b910a365b6"/>
    <w:p>
      <w:pPr>
        <w:pStyle w:val="Heading2"/>
      </w:pPr>
      <w:r>
        <w:t xml:space="preserve">Conclusion: A Strategic Imperative for Istanbul University</w:t>
      </w:r>
    </w:p>
    <w:p>
      <w:pPr>
        <w:pStyle w:val="FirstParagraph"/>
      </w:pPr>
      <w:r>
        <w:t xml:space="preserve">This Research Proposal represents more than academic inquiry – it is a strategic investment in Turkey Istanbul's future resilience. The appointed Professor will not only advance scientific knowledge but become a central figure in shaping how one of the world's most dynamic cities navigates its environmental challenges while preserving cultural heritage. In an era where urban centers account for 75% of global emissions, this work positions Istanbul University as a leader in developing contextually relevant solutions for Turkey and emerging economies worldwide. We seek to appoint a visionary Professor who will embody Istanbul University's mission to bridge traditional wisdom with cutting-edge science – creating transformative impact that resonates from the streets of Kadikoy to international policy forums. The success of this Research Proposal will establish Turkey Istanbul as a model city where environmental stewardship, cultural preservation, and economic vitality coexist harmoniously.</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Istanbul University</dc:title>
  <dc:creator/>
  <dc:language>en</dc:language>
  <cp:keywords/>
  <dcterms:created xsi:type="dcterms:W3CDTF">2026-07-21T02:10:34Z</dcterms:created>
  <dcterms:modified xsi:type="dcterms:W3CDTF">2026-07-21T02:10:34Z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