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Abu</w:t>
      </w:r>
      <w:r>
        <w:t xml:space="preserve"> </w:t>
      </w:r>
      <w:r>
        <w:t xml:space="preserve">Dhabi's</w:t>
      </w:r>
      <w:r>
        <w:t xml:space="preserve"> </w:t>
      </w:r>
      <w:r>
        <w:t xml:space="preserve">Future</w:t>
      </w:r>
    </w:p>
    <w:bookmarkStart w:id="28" w:name="X3ec7a3713c514bcc5f4c3c5d58e219e4a76a960"/>
    <w:p>
      <w:pPr>
        <w:pStyle w:val="Heading1"/>
      </w:pPr>
      <w:r>
        <w:t xml:space="preserve">Research Proposal: Smart Grid Integration and Renewable Energy Optimization in Arid Climates for the United Arab Emirates Abu Dhabi</w:t>
      </w:r>
    </w:p>
    <w:p>
      <w:pPr>
        <w:pStyle w:val="FirstParagraph"/>
      </w:pPr>
      <w:r>
        <w:rPr>
          <w:bCs/>
          <w:b/>
        </w:rPr>
        <w:t xml:space="preserve">Submitted by:</w:t>
      </w:r>
      <w:r>
        <w:t xml:space="preserve"> </w:t>
      </w:r>
      <w:r>
        <w:t xml:space="preserve">[Professor's Full Name]</w:t>
      </w:r>
      <w:r>
        <w:br/>
      </w:r>
      <w:r>
        <w:rPr>
          <w:bCs/>
          <w:b/>
        </w:rPr>
        <w:t xml:space="preserve">Potential Position:</w:t>
      </w:r>
      <w:r>
        <w:t xml:space="preserve"> </w:t>
      </w:r>
      <w:r>
        <w:t xml:space="preserve">Professor of Sustainable Energy Systems</w:t>
      </w:r>
      <w:r>
        <w:br/>
      </w:r>
      <w:r>
        <w:rPr>
          <w:bCs/>
          <w:b/>
        </w:rPr>
        <w:t xml:space="preserve">Institutional Affiliation:</w:t>
      </w:r>
      <w:r>
        <w:t xml:space="preserve"> </w:t>
      </w:r>
      <w:r>
        <w:t xml:space="preserve">Proposed at Khalifa University, Abu Dhabi, United Arab Emirates</w:t>
      </w:r>
      <w:r>
        <w:br/>
      </w:r>
      <w:r>
        <w:rPr>
          <w:bCs/>
          <w:b/>
        </w:rPr>
        <w:t xml:space="preserve">Date:</w:t>
      </w:r>
      <w:r>
        <w:t xml:space="preserve"> </w:t>
      </w:r>
      <w:r>
        <w:t xml:space="preserve">October 26, 2023</w:t>
      </w:r>
    </w:p>
    <w:bookmarkStart w:id="20" w:name="Xfe8139a6aa7bcb83aa10624d9e43e1a321da298"/>
    <w:p>
      <w:pPr>
        <w:pStyle w:val="Heading2"/>
      </w:pPr>
      <w:r>
        <w:t xml:space="preserve">I. Introduction: Aligning Research with the United Arab Emirates Abu Dhabi's Strategic Vision</w:t>
      </w:r>
    </w:p>
    <w:p>
      <w:pPr>
        <w:pStyle w:val="FirstParagraph"/>
      </w:pPr>
      <w:r>
        <w:t xml:space="preserve">The United Arab Emirates Abu Dhabi is at a pivotal juncture in its development journey, strategically positioned to lead regional innovation through initiatives like Abu Dhabi Vision 2030 and the UAE Net Zero by 2050 Strategic Initiative. Central to this vision is the rapid expansion of renewable energy infrastructure, particularly solar power, within our unique arid climate. As a dedicated academic committed to advancing sustainable solutions for the Gulf region, I propose a comprehensive</w:t>
      </w:r>
      <w:r>
        <w:t xml:space="preserve"> </w:t>
      </w:r>
      <w:r>
        <w:rPr>
          <w:bCs/>
          <w:b/>
        </w:rPr>
        <w:t xml:space="preserve">Research Proposal</w:t>
      </w:r>
      <w:r>
        <w:t xml:space="preserve"> </w:t>
      </w:r>
      <w:r>
        <w:t xml:space="preserve">focused on optimizing grid integration of renewable energy sources specifically tailored for Abu Dhabi's environmental and infrastructural context. This project directly addresses critical gaps in current energy systems and positions the United Arab Emirates Abu Dhabi as a global hub for climate-resilient technology development.</w:t>
      </w:r>
    </w:p>
    <w:bookmarkEnd w:id="20"/>
    <w:bookmarkStart w:id="21" w:name="X565b54ea7210949add0b4fdd7f94758dd704388"/>
    <w:p>
      <w:pPr>
        <w:pStyle w:val="Heading2"/>
      </w:pPr>
      <w:r>
        <w:t xml:space="preserve">II. The Imperative for Targeted Research in Abu Dhabi</w:t>
      </w:r>
    </w:p>
    <w:p>
      <w:pPr>
        <w:pStyle w:val="FirstParagraph"/>
      </w:pPr>
      <w:r>
        <w:t xml:space="preserve">Abu Dhabi faces distinct challenges in renewable energy adoption, including extreme heat reducing photovoltaic efficiency, dust accumulation on solar panels, and the need for robust grid stability with high intermittent generation. While global research exists, it often fails to account for the specific operational realities of arid environments prevalent across the United Arab Emirates Abu Dhabi. Current utility-scale solar projects in Masdar City and Sweihan demonstrate significant potential but encounter technical hurdles requiring localized solutions. This</w:t>
      </w:r>
      <w:r>
        <w:t xml:space="preserve"> </w:t>
      </w:r>
      <w:r>
        <w:rPr>
          <w:bCs/>
          <w:b/>
        </w:rPr>
        <w:t xml:space="preserve">Research Proposal</w:t>
      </w:r>
      <w:r>
        <w:t xml:space="preserve"> </w:t>
      </w:r>
      <w:r>
        <w:t xml:space="preserve">tackles these barriers head-on through a multidisciplinary approach, leveraging Abu Dhabi's unique environment as a living laboratory.</w:t>
      </w:r>
    </w:p>
    <w:p>
      <w:pPr>
        <w:pStyle w:val="BodyText"/>
      </w:pPr>
      <w:r>
        <w:t xml:space="preserve">The role of the appointed</w:t>
      </w:r>
      <w:r>
        <w:t xml:space="preserve"> </w:t>
      </w:r>
      <w:r>
        <w:rPr>
          <w:bCs/>
          <w:b/>
        </w:rPr>
        <w:t xml:space="preserve">Professor</w:t>
      </w:r>
      <w:r>
        <w:t xml:space="preserve"> </w:t>
      </w:r>
      <w:r>
        <w:t xml:space="preserve">is not merely academic but strategic. As Principal Investigator, this position will spearhead research directly aligned with the Abu Dhabi government's priorities: enhancing energy security, reducing carbon footprint in line with UAE Net Zero 2050, and fostering a knowledge-based economy. This aligns perfectly with Khalifa University’s mission to drive innovation through research that solves real-world problems for the United Arab Emirates Abu Dhabi community.</w:t>
      </w:r>
    </w:p>
    <w:bookmarkEnd w:id="21"/>
    <w:bookmarkStart w:id="22" w:name="iii.-core-research-objectives"/>
    <w:p>
      <w:pPr>
        <w:pStyle w:val="Heading2"/>
      </w:pPr>
      <w:r>
        <w:t xml:space="preserve">III. Core Research Objectives</w:t>
      </w:r>
    </w:p>
    <w:p>
      <w:pPr>
        <w:numPr>
          <w:ilvl w:val="0"/>
          <w:numId w:val="1001"/>
        </w:numPr>
        <w:pStyle w:val="Compact"/>
      </w:pPr>
      <w:r>
        <w:rPr>
          <w:bCs/>
          <w:b/>
        </w:rPr>
        <w:t xml:space="preserve">Optimize Solar PV Performance in Arid Climates:</w:t>
      </w:r>
      <w:r>
        <w:t xml:space="preserve"> </w:t>
      </w:r>
      <w:r>
        <w:t xml:space="preserve">Develop and test novel anti-dust coatings and adaptive cleaning systems specifically for Abu Dhabi’s high-silica, low-moisture environment.</w:t>
      </w:r>
    </w:p>
    <w:p>
      <w:pPr>
        <w:numPr>
          <w:ilvl w:val="0"/>
          <w:numId w:val="1001"/>
        </w:numPr>
        <w:pStyle w:val="Compact"/>
      </w:pPr>
      <w:r>
        <w:rPr>
          <w:bCs/>
          <w:b/>
        </w:rPr>
        <w:t xml:space="preserve">Smart Grid Integration Framework:</w:t>
      </w:r>
      <w:r>
        <w:t xml:space="preserve"> </w:t>
      </w:r>
      <w:r>
        <w:t xml:space="preserve">Design AI-driven grid management algorithms that predict dust events, temperature impacts, and demand fluctuations to ensure stability during peak solar generation periods.</w:t>
      </w:r>
    </w:p>
    <w:p>
      <w:pPr>
        <w:numPr>
          <w:ilvl w:val="0"/>
          <w:numId w:val="1001"/>
        </w:numPr>
        <w:pStyle w:val="Compact"/>
      </w:pPr>
      <w:r>
        <w:rPr>
          <w:bCs/>
          <w:b/>
        </w:rPr>
        <w:t xml:space="preserve">Economic and Policy Analysis:</w:t>
      </w:r>
      <w:r>
        <w:t xml:space="preserve"> </w:t>
      </w:r>
      <w:r>
        <w:t xml:space="preserve">Conduct a cost-benefit assessment of proposed technologies within Abu Dhabi’s utility framework, advising the Ministry of Energy &amp; Infrastructure on deployment roadmaps.</w:t>
      </w:r>
    </w:p>
    <w:p>
      <w:pPr>
        <w:numPr>
          <w:ilvl w:val="0"/>
          <w:numId w:val="1001"/>
        </w:numPr>
        <w:pStyle w:val="Compact"/>
      </w:pPr>
      <w:r>
        <w:rPr>
          <w:bCs/>
          <w:b/>
        </w:rPr>
        <w:t xml:space="preserve">Capacity Building:</w:t>
      </w:r>
      <w:r>
        <w:t xml:space="preserve"> </w:t>
      </w:r>
      <w:r>
        <w:t xml:space="preserve">Establish the UAE’s first dedicated "Arid Climate Energy Systems" research lab at Khalifa University, training Emirati engineers and scientists for future energy leadership.</w:t>
      </w:r>
    </w:p>
    <w:bookmarkEnd w:id="22"/>
    <w:bookmarkStart w:id="23" w:name="X402394a2cd45affeee2333c69fe4b61cf5b7b8c"/>
    <w:p>
      <w:pPr>
        <w:pStyle w:val="Heading2"/>
      </w:pPr>
      <w:r>
        <w:t xml:space="preserve">IV. Methodology and Abu Dhabi-Specific Context</w:t>
      </w:r>
    </w:p>
    <w:p>
      <w:pPr>
        <w:pStyle w:val="FirstParagraph"/>
      </w:pPr>
      <w:r>
        <w:t xml:space="preserve">This project will employ a phased methodology deeply integrated with Abu Dhabi's ecosystem:</w:t>
      </w:r>
    </w:p>
    <w:p>
      <w:pPr>
        <w:numPr>
          <w:ilvl w:val="0"/>
          <w:numId w:val="1002"/>
        </w:numPr>
        <w:pStyle w:val="Compact"/>
      </w:pPr>
      <w:r>
        <w:rPr>
          <w:bCs/>
          <w:b/>
        </w:rPr>
        <w:t xml:space="preserve">Field Trials:</w:t>
      </w:r>
      <w:r>
        <w:t xml:space="preserve"> </w:t>
      </w:r>
      <w:r>
        <w:t xml:space="preserve">Partner with Abu Dhabi Power Corporation (ADPOWER) to deploy pilot systems at existing solar farms (e.g., Noor Energy 1, Al Dhafra PV) under real-world conditions.</w:t>
      </w:r>
    </w:p>
    <w:p>
      <w:pPr>
        <w:numPr>
          <w:ilvl w:val="0"/>
          <w:numId w:val="1002"/>
        </w:numPr>
        <w:pStyle w:val="Compact"/>
      </w:pPr>
      <w:r>
        <w:rPr>
          <w:bCs/>
          <w:b/>
        </w:rPr>
        <w:t xml:space="preserve">Data Integration:</w:t>
      </w:r>
      <w:r>
        <w:t xml:space="preserve"> </w:t>
      </w:r>
      <w:r>
        <w:t xml:space="preserve">Utilize Abu Dhabi's open data initiatives and satellite imagery from the National Space Program to model regional dust patterns and solar irradiance variations.</w:t>
      </w:r>
    </w:p>
    <w:p>
      <w:pPr>
        <w:numPr>
          <w:ilvl w:val="0"/>
          <w:numId w:val="1002"/>
        </w:numPr>
        <w:pStyle w:val="Compact"/>
      </w:pPr>
      <w:r>
        <w:rPr>
          <w:bCs/>
          <w:b/>
        </w:rPr>
        <w:t xml:space="preserve">Ethical &amp; Cultural Alignment:</w:t>
      </w:r>
      <w:r>
        <w:t xml:space="preserve"> </w:t>
      </w:r>
      <w:r>
        <w:t xml:space="preserve">All research protocols will adhere strictly to UAE ethical guidelines and incorporate Emirati perspectives on sustainable development through community consultations.</w:t>
      </w:r>
    </w:p>
    <w:bookmarkEnd w:id="23"/>
    <w:bookmarkStart w:id="24" w:name="X6737f1136e71d491b4a31640392c329d6f1555d"/>
    <w:p>
      <w:pPr>
        <w:pStyle w:val="Heading2"/>
      </w:pPr>
      <w:r>
        <w:t xml:space="preserve">V. Significance: Impact for United Arab Emirates Abu Dhabi</w:t>
      </w:r>
    </w:p>
    <w:p>
      <w:pPr>
        <w:pStyle w:val="FirstParagraph"/>
      </w:pPr>
      <w:r>
        <w:t xml:space="preserve">This</w:t>
      </w:r>
      <w:r>
        <w:t xml:space="preserve"> </w:t>
      </w:r>
      <w:r>
        <w:rPr>
          <w:bCs/>
          <w:b/>
        </w:rPr>
        <w:t xml:space="preserve">Research Proposal</w:t>
      </w:r>
      <w:r>
        <w:t xml:space="preserve"> </w:t>
      </w:r>
      <w:r>
        <w:t xml:space="preserve">delivers transformative value for the United Arab Emirates Abu Dhabi:</w:t>
      </w:r>
    </w:p>
    <w:p>
      <w:pPr>
        <w:numPr>
          <w:ilvl w:val="0"/>
          <w:numId w:val="1003"/>
        </w:numPr>
        <w:pStyle w:val="Compact"/>
      </w:pPr>
      <w:r>
        <w:rPr>
          <w:bCs/>
          <w:b/>
        </w:rPr>
        <w:t xml:space="preserve">Accelerated Clean Energy Transition:</w:t>
      </w:r>
      <w:r>
        <w:t xml:space="preserve"> </w:t>
      </w:r>
      <w:r>
        <w:t xml:space="preserve">Directly supports UAE’s goal of achieving 44% clean energy in the power mix by 2035, reducing operational costs and emissions from current solar projects.</w:t>
      </w:r>
    </w:p>
    <w:p>
      <w:pPr>
        <w:numPr>
          <w:ilvl w:val="0"/>
          <w:numId w:val="1003"/>
        </w:numPr>
        <w:pStyle w:val="Compact"/>
      </w:pPr>
      <w:r>
        <w:rPr>
          <w:bCs/>
          <w:b/>
        </w:rPr>
        <w:t xml:space="preserve">National Competitiveness:</w:t>
      </w:r>
      <w:r>
        <w:t xml:space="preserve"> </w:t>
      </w:r>
      <w:r>
        <w:t xml:space="preserve">Positions Abu Dhabi as a global leader in arid-region renewable technology, attracting international investment and enhancing the UAE’s reputation at COP summits.</w:t>
      </w:r>
    </w:p>
    <w:p>
      <w:pPr>
        <w:numPr>
          <w:ilvl w:val="0"/>
          <w:numId w:val="1003"/>
        </w:numPr>
        <w:pStyle w:val="Compact"/>
      </w:pPr>
      <w:r>
        <w:rPr>
          <w:bCs/>
          <w:b/>
        </w:rPr>
        <w:t xml:space="preserve">Skills Development:</w:t>
      </w:r>
      <w:r>
        <w:t xml:space="preserve"> </w:t>
      </w:r>
      <w:r>
        <w:t xml:space="preserve">Creates high-value R&amp;D jobs for Emirati graduates, addressing talent gaps in clean energy engineering—a priority of Abu Dhabi Vision 2030.</w:t>
      </w:r>
    </w:p>
    <w:p>
      <w:pPr>
        <w:numPr>
          <w:ilvl w:val="0"/>
          <w:numId w:val="1003"/>
        </w:numPr>
        <w:pStyle w:val="Compact"/>
      </w:pPr>
      <w:r>
        <w:rPr>
          <w:bCs/>
          <w:b/>
        </w:rPr>
        <w:t xml:space="preserve">Climate Resilience:</w:t>
      </w:r>
      <w:r>
        <w:t xml:space="preserve"> </w:t>
      </w:r>
      <w:r>
        <w:t xml:space="preserve">Develops solutions resilient to climate change impacts (increasing temperatures, dust storms), safeguarding national infrastructure.</w:t>
      </w:r>
    </w:p>
    <w:bookmarkEnd w:id="24"/>
    <w:bookmarkStart w:id="25" w:name="Xf35f38b6d93b5d9d86ccd9411bc397400c62d8f"/>
    <w:p>
      <w:pPr>
        <w:pStyle w:val="Heading2"/>
      </w:pPr>
      <w:r>
        <w:t xml:space="preserve">VI. The Professor's Role: Leadership in Abu Dhabi’s Academic Ecosystem</w:t>
      </w:r>
    </w:p>
    <w:p>
      <w:pPr>
        <w:pStyle w:val="FirstParagraph"/>
      </w:pPr>
      <w:r>
        <w:t xml:space="preserve">The appointed</w:t>
      </w:r>
      <w:r>
        <w:t xml:space="preserve"> </w:t>
      </w:r>
      <w:r>
        <w:rPr>
          <w:bCs/>
          <w:b/>
        </w:rPr>
        <w:t xml:space="preserve">Professor</w:t>
      </w:r>
      <w:r>
        <w:t xml:space="preserve"> </w:t>
      </w:r>
      <w:r>
        <w:t xml:space="preserve">will be instrumental in embedding this research within the fabric of United Arab Emirates Abu Dhabi academia. This involves:</w:t>
      </w:r>
    </w:p>
    <w:p>
      <w:pPr>
        <w:numPr>
          <w:ilvl w:val="0"/>
          <w:numId w:val="1004"/>
        </w:numPr>
        <w:pStyle w:val="Compact"/>
      </w:pPr>
      <w:r>
        <w:t xml:space="preserve">Serving as Director of the proposed Energy Systems Lab, fostering collaboration between engineering, computer science, and environmental policy departments at Khalifa University.</w:t>
      </w:r>
    </w:p>
    <w:p>
      <w:pPr>
        <w:numPr>
          <w:ilvl w:val="0"/>
          <w:numId w:val="1004"/>
        </w:numPr>
        <w:pStyle w:val="Compact"/>
      </w:pPr>
      <w:r>
        <w:t xml:space="preserve">Actively engaging with UAE government bodies (e.g., Department of Energy, Abu Dhabi Urban Planning Council) to ensure research outcomes are policy-ready.</w:t>
      </w:r>
    </w:p>
    <w:p>
      <w:pPr>
        <w:numPr>
          <w:ilvl w:val="0"/>
          <w:numId w:val="1004"/>
        </w:numPr>
        <w:pStyle w:val="Compact"/>
      </w:pPr>
      <w:r>
        <w:t xml:space="preserve">Mentoring PhD students from across the United Arab Emirates Abu Dhabi, cultivating a new generation of Emirati researchers in sustainable technology.</w:t>
      </w:r>
    </w:p>
    <w:p>
      <w:pPr>
        <w:numPr>
          <w:ilvl w:val="0"/>
          <w:numId w:val="1004"/>
        </w:numPr>
        <w:pStyle w:val="Compact"/>
      </w:pPr>
      <w:r>
        <w:t xml:space="preserve">Representing the university at regional forums like Gulf Clean Energy Summit, enhancing Abu Dhabi's visibility as an innovation leader.</w:t>
      </w:r>
    </w:p>
    <w:bookmarkEnd w:id="25"/>
    <w:bookmarkStart w:id="26" w:name="vii.-budget-and-resource-requirements"/>
    <w:p>
      <w:pPr>
        <w:pStyle w:val="Heading2"/>
      </w:pPr>
      <w:r>
        <w:t xml:space="preserve">VII. Budget and Resource Requirements</w:t>
      </w:r>
    </w:p>
    <w:p>
      <w:pPr>
        <w:pStyle w:val="FirstParagraph"/>
      </w:pPr>
      <w:r>
        <w:t xml:space="preserve">A phased budget of AED 8.5 million (approx. USD 2.3 million) over five years is requested, covering:</w:t>
      </w:r>
    </w:p>
    <w:p>
      <w:pPr>
        <w:numPr>
          <w:ilvl w:val="0"/>
          <w:numId w:val="1005"/>
        </w:numPr>
        <w:pStyle w:val="Compact"/>
      </w:pPr>
      <w:r>
        <w:t xml:space="preserve">Equipment: Advanced sensor arrays, AI computing clusters (AED 3M)</w:t>
      </w:r>
    </w:p>
    <w:p>
      <w:pPr>
        <w:numPr>
          <w:ilvl w:val="0"/>
          <w:numId w:val="1005"/>
        </w:numPr>
        <w:pStyle w:val="Compact"/>
      </w:pPr>
      <w:r>
        <w:t xml:space="preserve">Personnel: Postdocs, PhD students, technician (AED 3.5M)</w:t>
      </w:r>
    </w:p>
    <w:p>
      <w:pPr>
        <w:numPr>
          <w:ilvl w:val="0"/>
          <w:numId w:val="1005"/>
        </w:numPr>
        <w:pStyle w:val="Compact"/>
      </w:pPr>
      <w:r>
        <w:t xml:space="preserve">Field Trials &amp; Partnerships: Collaboration fees with ADPOWER and Masdar (AED 1.5M)</w:t>
      </w:r>
    </w:p>
    <w:p>
      <w:pPr>
        <w:numPr>
          <w:ilvl w:val="0"/>
          <w:numId w:val="1005"/>
        </w:numPr>
        <w:pStyle w:val="Compact"/>
      </w:pPr>
      <w:r>
        <w:t xml:space="preserve">Community Engagement &amp; Dissemination: Workshops for UAE policymakers and industry partners (AED 0.5M)</w:t>
      </w:r>
    </w:p>
    <w:p>
      <w:pPr>
        <w:pStyle w:val="FirstParagraph"/>
      </w:pPr>
      <w:r>
        <w:t xml:space="preserve">Funding will be sourced through Khalifa University’s Research Support Fund, strategic partnerships with ADNOC (as a major energy stakeholder), and potential grants from the UAE Ministry of Climate Change &amp; Environment. All expenditures align with Abu Dhabi's fiscal responsibility frameworks.</w:t>
      </w:r>
    </w:p>
    <w:bookmarkEnd w:id="26"/>
    <w:bookmarkStart w:id="27" w:name="Xf58ee1865eeb432adb108d72e7f63725b1a85ea"/>
    <w:p>
      <w:pPr>
        <w:pStyle w:val="Heading2"/>
      </w:pPr>
      <w:r>
        <w:t xml:space="preserve">VIII. Conclusion: A Strategic Investment for Abu Dhabi's Future</w:t>
      </w:r>
    </w:p>
    <w:p>
      <w:pPr>
        <w:pStyle w:val="FirstParagraph"/>
      </w:pPr>
      <w:r>
        <w:t xml:space="preserve">This research is not merely an academic exercise; it is a strategic investment in the United Arab Emirates Abu Dhabi’s energy sovereignty and global standing. The proposed work directly addresses national priorities, leverages Abu Dhabi’s unique environmental context as an advantage, and creates tangible pathways for sustainable economic growth. As a Professor committed to applied innovation for the Gulf region, I offer the expertise, leadership vision, and local partnership strategy necessary to ensure this project delivers measurable impact within Abu Dhabi’s dynamic ecosystem.</w:t>
      </w:r>
    </w:p>
    <w:p>
      <w:pPr>
        <w:pStyle w:val="BodyText"/>
      </w:pPr>
      <w:r>
        <w:t xml:space="preserve">By appointing a dedicated</w:t>
      </w:r>
      <w:r>
        <w:t xml:space="preserve"> </w:t>
      </w:r>
      <w:r>
        <w:rPr>
          <w:bCs/>
          <w:b/>
        </w:rPr>
        <w:t xml:space="preserve">Professor</w:t>
      </w:r>
      <w:r>
        <w:t xml:space="preserve"> </w:t>
      </w:r>
      <w:r>
        <w:t xml:space="preserve">to lead this initiative at Khalifa University in the United Arab Emirates Abu Dhabi, we will accelerate the realization of a resilient, clean energy future for our nation—one that sets a precedent for arid regions worldwide. This</w:t>
      </w:r>
      <w:r>
        <w:t xml:space="preserve"> </w:t>
      </w:r>
      <w:r>
        <w:rPr>
          <w:bCs/>
          <w:b/>
        </w:rPr>
        <w:t xml:space="preserve">Research Proposal</w:t>
      </w:r>
      <w:r>
        <w:t xml:space="preserve"> </w:t>
      </w:r>
      <w:r>
        <w:t xml:space="preserve">presents the roadmap to achieve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Abu Dhabi's Future</dc:title>
  <dc:creator/>
  <dc:language>en</dc:language>
  <cp:keywords/>
  <dcterms:created xsi:type="dcterms:W3CDTF">2025-12-11T09:01:32Z</dcterms:created>
  <dcterms:modified xsi:type="dcterms:W3CDTF">2025-12-11T09:01:32Z</dcterms:modified>
</cp:coreProperties>
</file>

<file path=docProps/custom.xml><?xml version="1.0" encoding="utf-8"?>
<Properties xmlns="http://schemas.openxmlformats.org/officeDocument/2006/custom-properties" xmlns:vt="http://schemas.openxmlformats.org/officeDocument/2006/docPropsVTypes"/>
</file>