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8b0bc0d8b288b592ed828e91308537cfc0ee530"/>
    <w:p>
      <w:pPr>
        <w:pStyle w:val="Heading1"/>
      </w:pPr>
      <w:r>
        <w:t xml:space="preserve">Research Proposal: Advancing Smart City Resilience Through Integrated Urban Systems in United Arab Emirates Dubai</w:t>
      </w:r>
    </w:p>
    <w:bookmarkStart w:id="20" w:name="introduction-and-context"/>
    <w:p>
      <w:pPr>
        <w:pStyle w:val="Heading2"/>
      </w:pPr>
      <w:r>
        <w:t xml:space="preserve">Introduction and Context</w:t>
      </w:r>
    </w:p>
    <w:p>
      <w:pPr>
        <w:pStyle w:val="FirstParagraph"/>
      </w:pPr>
      <w:r>
        <w:t xml:space="preserve">This Research Proposal outlines a transformative research agenda designed to address critical urban challenges facing the United Arab Emirates Dubai, positioning it as a global leader in sustainable city innovation. As the premier economic and cultural hub of the Gulf region, Dubai faces unprecedented demands for resource efficiency, climate resilience, and technological integration within its rapidly expanding urban fabric. This proposal is submitted by an accomplished academic seeking a Professor position at a leading university in United Arab Emirates Dubai to establish a dedicated research center focused on smart urban systems. The initiative directly responds to Dubai's strategic vision (Dubai 2040 Urban Master Plan) and UAE National Strategy for Industry, emphasizing the urgent need for evidence-based solutions to optimize city operations while enhancing quality of life for residents.</w:t>
      </w:r>
    </w:p>
    <w:bookmarkEnd w:id="20"/>
    <w:bookmarkStart w:id="21" w:name="problem-statement-and-research-gap"/>
    <w:p>
      <w:pPr>
        <w:pStyle w:val="Heading2"/>
      </w:pPr>
      <w:r>
        <w:t xml:space="preserve">Problem Statement and Research Gap</w:t>
      </w:r>
    </w:p>
    <w:p>
      <w:pPr>
        <w:pStyle w:val="FirstParagraph"/>
      </w:pPr>
      <w:r>
        <w:t xml:space="preserve">Despite Dubai's global reputation as a futuristic city, its urban infrastructure faces mounting pressure from extreme climate conditions (temperatures exceeding 50°C), water scarcity, and exponential population growth. Current smart city implementations often operate as isolated technological silos—traffic management systems, energy grids, and waste processing function without holistic integration. A critical research gap exists in developing</w:t>
      </w:r>
      <w:r>
        <w:t xml:space="preserve"> </w:t>
      </w:r>
      <w:r>
        <w:rPr>
          <w:iCs/>
          <w:i/>
        </w:rPr>
        <w:t xml:space="preserve">adaptive urban frameworks</w:t>
      </w:r>
      <w:r>
        <w:t xml:space="preserve"> </w:t>
      </w:r>
      <w:r>
        <w:t xml:space="preserve">that dynamically coordinate these systems using AI-driven analytics while respecting cultural values and community needs. Existing studies predominantly focus on Western contexts, failing to address the unique socio-technical environment of arid-region megacities like Dubai. This Research Proposal identifies this gap as the foundation for pioneering work that will position United Arab Emirates Dubai at the forefront of urban innovation.</w:t>
      </w:r>
    </w:p>
    <w:bookmarkEnd w:id="21"/>
    <w:bookmarkStart w:id="22" w:name="research-objectives"/>
    <w:p>
      <w:pPr>
        <w:pStyle w:val="Heading2"/>
      </w:pPr>
      <w:r>
        <w:t xml:space="preserve">Research Objectives</w:t>
      </w:r>
    </w:p>
    <w:p>
      <w:pPr>
        <w:numPr>
          <w:ilvl w:val="0"/>
          <w:numId w:val="1001"/>
        </w:numPr>
        <w:pStyle w:val="Compact"/>
      </w:pPr>
      <w:r>
        <w:t xml:space="preserve">To develop an AI-powered Urban Systems Integration Platform (USIP) capable of real-time optimization across energy, water, transportation, and waste management networks in Dubai's built environment.</w:t>
      </w:r>
    </w:p>
    <w:p>
      <w:pPr>
        <w:numPr>
          <w:ilvl w:val="0"/>
          <w:numId w:val="1001"/>
        </w:numPr>
        <w:pStyle w:val="Compact"/>
      </w:pPr>
      <w:r>
        <w:t xml:space="preserve">To quantify the socio-economic impact of integrated systems on resident well-being and economic productivity through participatory community studies in diverse Dubai neighborhoods.</w:t>
      </w:r>
    </w:p>
    <w:p>
      <w:pPr>
        <w:numPr>
          <w:ilvl w:val="0"/>
          <w:numId w:val="1001"/>
        </w:numPr>
        <w:pStyle w:val="Compact"/>
      </w:pPr>
      <w:r>
        <w:t xml:space="preserve">To establish a replicable model for climate-resilient urban planning applicable to other arid-region cities globally, leveraging Dubai's position as a testing ground for UAE innovation.</w:t>
      </w:r>
    </w:p>
    <w:p>
      <w:pPr>
        <w:numPr>
          <w:ilvl w:val="0"/>
          <w:numId w:val="1001"/>
        </w:numPr>
        <w:pStyle w:val="Compact"/>
      </w:pPr>
      <w:r>
        <w:t xml:space="preserve">To foster interdisciplinary collaboration between engineering, social sciences, and public policy departments at UAE universities to address complex urban challenges from multiple perspectives.</w:t>
      </w:r>
    </w:p>
    <w:bookmarkEnd w:id="22"/>
    <w:bookmarkStart w:id="23" w:name="methodology"/>
    <w:p>
      <w:pPr>
        <w:pStyle w:val="Heading2"/>
      </w:pPr>
      <w:r>
        <w:t xml:space="preserve">Methodology</w:t>
      </w:r>
    </w:p>
    <w:p>
      <w:pPr>
        <w:pStyle w:val="FirstParagraph"/>
      </w:pPr>
      <w:r>
        <w:t xml:space="preserve">The research employs a mixed-methods approach combining cutting-edge technology development with rigorous social science fieldwork. Phase 1 (Months 1-18) involves constructing the USIP using IoT sensors across a selected Dubai district (e.g., Dubai South), integrating data streams from DEWA, RTA, and municipality sources through secure cloud infrastructure compliant with UAE data sovereignty laws. Phase 2 (Months 19-30) deploys community co-design workshops with Emirati residents and local government stakeholders to ensure cultural relevance of solutions. Phase 3 (Months 31-48) implements longitudinal impact assessment using pre/post-intervention surveys, energy consumption datasets, and economic modeling. Crucially, the methodology prioritizes</w:t>
      </w:r>
      <w:r>
        <w:t xml:space="preserve"> </w:t>
      </w:r>
      <w:r>
        <w:rPr>
          <w:iCs/>
          <w:i/>
        </w:rPr>
        <w:t xml:space="preserve">UAE context sensitivity</w:t>
      </w:r>
      <w:r>
        <w:t xml:space="preserve">, incorporating Islamic principles of resource stewardship (Khalifa) and Emirati community values into algorithmic design—ensuring technological innovation aligns with national identity.</w:t>
      </w:r>
    </w:p>
    <w:bookmarkEnd w:id="23"/>
    <w:bookmarkStart w:id="24" w:name="Xfdaa3d6e37f17c6b89fec91c3596176df66b1fa"/>
    <w:p>
      <w:pPr>
        <w:pStyle w:val="Heading2"/>
      </w:pPr>
      <w:r>
        <w:t xml:space="preserve">Significance to United Arab Emirates Dubai</w:t>
      </w:r>
    </w:p>
    <w:p>
      <w:pPr>
        <w:pStyle w:val="FirstParagraph"/>
      </w:pPr>
      <w:r>
        <w:t xml:space="preserve">This Research Proposal delivers exceptional strategic value for United Arab Emirates Dubai in three dimensions:</w:t>
      </w:r>
    </w:p>
    <w:p>
      <w:pPr>
        <w:numPr>
          <w:ilvl w:val="0"/>
          <w:numId w:val="1002"/>
        </w:numPr>
        <w:pStyle w:val="Compact"/>
      </w:pPr>
      <w:r>
        <w:rPr>
          <w:bCs/>
          <w:b/>
        </w:rPr>
        <w:t xml:space="preserve">Economic Impact:</w:t>
      </w:r>
      <w:r>
        <w:t xml:space="preserve"> </w:t>
      </w:r>
      <w:r>
        <w:t xml:space="preserve">By optimizing resource use (projected 15-20% reduction in municipal energy/water costs), the research directly supports Dubai's goal of becoming a top-3 global city for economic competitiveness while attracting green investment.</w:t>
      </w:r>
    </w:p>
    <w:p>
      <w:pPr>
        <w:numPr>
          <w:ilvl w:val="0"/>
          <w:numId w:val="1002"/>
        </w:numPr>
        <w:pStyle w:val="Compact"/>
      </w:pPr>
      <w:r>
        <w:rPr>
          <w:bCs/>
          <w:b/>
        </w:rPr>
        <w:t xml:space="preserve">Social Transformation:</w:t>
      </w:r>
      <w:r>
        <w:t xml:space="preserve"> </w:t>
      </w:r>
      <w:r>
        <w:t xml:space="preserve">Community-centric design ensures solutions enhance livability for diverse populations—addressing expatriate and Emirati residents' needs equally—and advances UAE Vision 2021's focus on inclusive prosperity.</w:t>
      </w:r>
    </w:p>
    <w:p>
      <w:pPr>
        <w:numPr>
          <w:ilvl w:val="0"/>
          <w:numId w:val="1002"/>
        </w:numPr>
        <w:pStyle w:val="Compact"/>
      </w:pPr>
      <w:r>
        <w:rPr>
          <w:bCs/>
          <w:b/>
        </w:rPr>
        <w:t xml:space="preserve">National Leadership:</w:t>
      </w:r>
      <w:r>
        <w:t xml:space="preserve"> </w:t>
      </w:r>
      <w:r>
        <w:t xml:space="preserve">The project positions Dubai as the global benchmark for smart city resilience in arid climates, generating intellectual property that can be commercialized through UAE's Innovation Fund and positioned as a model for COP28 follow-up initiatives.</w:t>
      </w:r>
    </w:p>
    <w:bookmarkEnd w:id="24"/>
    <w:bookmarkStart w:id="25" w:name="X057606f85db7f5fee1e2959708000722311f1cb"/>
    <w:p>
      <w:pPr>
        <w:pStyle w:val="Heading2"/>
      </w:pPr>
      <w:r>
        <w:t xml:space="preserve">Professor's Role and Institutional Integration</w:t>
      </w:r>
    </w:p>
    <w:p>
      <w:pPr>
        <w:pStyle w:val="FirstParagraph"/>
      </w:pPr>
      <w:r>
        <w:t xml:space="preserve">As Professor of Urban Systems Engineering, this role would establish the first dedicated Smart Urban Systems Lab in United Arab Emirates Dubai, fostering collaboration across UAE universities (e.g., University of Dubai, Khalifa University). The Professor will:</w:t>
      </w:r>
    </w:p>
    <w:p>
      <w:pPr>
        <w:numPr>
          <w:ilvl w:val="0"/>
          <w:numId w:val="1003"/>
        </w:numPr>
        <w:pStyle w:val="Compact"/>
      </w:pPr>
      <w:r>
        <w:t xml:space="preserve">Lead a team of 5 researchers and 10 graduate students specializing in AI, sustainable engineering, and urban sociology.</w:t>
      </w:r>
    </w:p>
    <w:p>
      <w:pPr>
        <w:numPr>
          <w:ilvl w:val="0"/>
          <w:numId w:val="1003"/>
        </w:numPr>
        <w:pStyle w:val="Compact"/>
      </w:pPr>
      <w:r>
        <w:t xml:space="preserve">Develop new graduate courses on "Smart City Systems Engineering" for UAE-focused curricula.</w:t>
      </w:r>
    </w:p>
    <w:p>
      <w:pPr>
        <w:numPr>
          <w:ilvl w:val="0"/>
          <w:numId w:val="1003"/>
        </w:numPr>
        <w:pStyle w:val="Compact"/>
      </w:pPr>
      <w:r>
        <w:t xml:space="preserve">Maintain strategic partnerships with Dubai Smart City Authority, DEWA, and Dubai Municipality for real-world implementation access.</w:t>
      </w:r>
    </w:p>
    <w:p>
      <w:pPr>
        <w:numPr>
          <w:ilvl w:val="0"/>
          <w:numId w:val="1003"/>
        </w:numPr>
        <w:pStyle w:val="Compact"/>
      </w:pPr>
      <w:r>
        <w:t xml:space="preserve">Secure funding from UAE national research councils (e.g., TII) and international partners (e.g., UN-Habitat), targeting $2.5M over 5 years.</w:t>
      </w:r>
    </w:p>
    <w:bookmarkEnd w:id="25"/>
    <w:bookmarkStart w:id="26" w:name="expected-outcomes-and-legacy"/>
    <w:p>
      <w:pPr>
        <w:pStyle w:val="Heading2"/>
      </w:pPr>
      <w:r>
        <w:t xml:space="preserve">Expected Outcomes and Legacy</w:t>
      </w:r>
    </w:p>
    <w:p>
      <w:pPr>
        <w:pStyle w:val="FirstParagraph"/>
      </w:pPr>
      <w:r>
        <w:t xml:space="preserve">This Research Proposal anticipates concrete deliverables including:</w:t>
      </w:r>
    </w:p>
    <w:p>
      <w:pPr>
        <w:numPr>
          <w:ilvl w:val="0"/>
          <w:numId w:val="1004"/>
        </w:numPr>
        <w:pStyle w:val="Compact"/>
      </w:pPr>
      <w:r>
        <w:t xml:space="preserve">A publicly accessible USIP framework for Dubai's municipal operations by Year 3.</w:t>
      </w:r>
    </w:p>
    <w:p>
      <w:pPr>
        <w:numPr>
          <w:ilvl w:val="0"/>
          <w:numId w:val="1004"/>
        </w:numPr>
        <w:pStyle w:val="Compact"/>
      </w:pPr>
      <w:r>
        <w:t xml:space="preserve">Three patent-pending technologies related to solar-powered sensor networks and energy-water nexus algorithms.</w:t>
      </w:r>
    </w:p>
    <w:p>
      <w:pPr>
        <w:numPr>
          <w:ilvl w:val="0"/>
          <w:numId w:val="1004"/>
        </w:numPr>
        <w:pStyle w:val="Compact"/>
      </w:pPr>
      <w:r>
        <w:t xml:space="preserve">15+ high-impact publications in top journals (e.g., Nature Sustainability) with UAE case studies.</w:t>
      </w:r>
    </w:p>
    <w:p>
      <w:pPr>
        <w:numPr>
          <w:ilvl w:val="0"/>
          <w:numId w:val="1004"/>
        </w:numPr>
        <w:pStyle w:val="Compact"/>
      </w:pPr>
      <w:r>
        <w:t xml:space="preserve">An annual "Dubai Smart City Summit" convening global urban leaders, establishing the city's research leadership brand.</w:t>
      </w:r>
    </w:p>
    <w:p>
      <w:pPr>
        <w:pStyle w:val="FirstParagraph"/>
      </w:pPr>
      <w:r>
        <w:t xml:space="preserve">Crucially, the work will cultivate a new generation of Emirati urban technologists through targeted scholarships and internships—directly supporting UAE National Talent Strategy 2031. The long-term legacy will be embedding evidence-based urban innovation into Dubai's institutional DNA, ensuring every future development contributes to measurable sustainability goals.</w:t>
      </w:r>
    </w:p>
    <w:bookmarkEnd w:id="26"/>
    <w:bookmarkStart w:id="27" w:name="X2a424219721965e82d9d634636bcbf711f415e7"/>
    <w:p>
      <w:pPr>
        <w:pStyle w:val="Heading2"/>
      </w:pPr>
      <w:r>
        <w:t xml:space="preserve">Conclusion: A Strategic Imperative for United Arab Emirates Dubai</w:t>
      </w:r>
    </w:p>
    <w:p>
      <w:pPr>
        <w:pStyle w:val="FirstParagraph"/>
      </w:pPr>
      <w:r>
        <w:t xml:space="preserve">The current Research Proposal represents more than an academic exercise—it is a strategic catalyst for UAE's vision of a sustainable, technology-driven future. As the world’s urban population grows to 68% by 2050, Dubai has the unique opportunity to lead by developing solutions specifically designed for its extreme environment while respecting cultural heritage. This Professor-led initiative will transform theoretical research into tangible city-scale impact, directly advancing Dubai’s position as a global innovation hub. We seek not merely to study urban challenges in United Arab Emirates Dubai but to co-create its resilient future through interdisciplinary excellence. The proposed Research Proposal aligns perfectly with the UAE’s commitment to sustainability and forward-thinking governance—proving that technological advancement and cultural preservation are not competing goals, but interconnected pillars of urban success.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Sustainable Urban Innovation in United Arab Emirates Dubai</dc:title>
  <dc:creator/>
  <dc:language>en</dc:language>
  <cp:keywords/>
  <dcterms:created xsi:type="dcterms:W3CDTF">2025-12-10T11:41:51Z</dcterms:created>
  <dcterms:modified xsi:type="dcterms:W3CDTF">2025-12-10T11:41:51Z</dcterms:modified>
</cp:coreProperties>
</file>

<file path=docProps/custom.xml><?xml version="1.0" encoding="utf-8"?>
<Properties xmlns="http://schemas.openxmlformats.org/officeDocument/2006/custom-properties" xmlns:vt="http://schemas.openxmlformats.org/officeDocument/2006/docPropsVTypes"/>
</file>