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r>
        <w:t xml:space="preserve"> </w:t>
      </w:r>
      <w:r>
        <w:t xml:space="preserve">in</w:t>
      </w:r>
      <w:r>
        <w:t xml:space="preserve"> </w:t>
      </w:r>
      <w:r>
        <w:t xml:space="preserve">London</w:t>
      </w:r>
    </w:p>
    <w:bookmarkStart w:id="28" w:name="X74add9bff8d1196451f89892d4429cf22784453"/>
    <w:p>
      <w:pPr>
        <w:pStyle w:val="Heading1"/>
      </w:pPr>
      <w:r>
        <w:t xml:space="preserve">Research Proposal: Advancing Sustainable Urban Mobility through AI-Driven Systems in London</w:t>
      </w:r>
    </w:p>
    <w:bookmarkStart w:id="27" w:name="Xbde93250ae8d87a332b1924284451c1a310ce50"/>
    <w:p>
      <w:pPr>
        <w:pStyle w:val="Heading2"/>
      </w:pPr>
      <w:r>
        <w:t xml:space="preserve">Submitted by: [Your Name], Professor of Intelligent Transportation Systems</w:t>
      </w:r>
    </w:p>
    <w:p>
      <w:pPr>
        <w:pStyle w:val="FirstParagraph"/>
      </w:pPr>
      <w:r>
        <w:rPr>
          <w:bCs/>
          <w:b/>
        </w:rPr>
        <w:t xml:space="preserve">Date:</w:t>
      </w:r>
      <w:r>
        <w:t xml:space="preserve"> </w:t>
      </w:r>
      <w:r>
        <w:t xml:space="preserve">October 26, 2023</w:t>
      </w:r>
      <w:r>
        <w:br/>
      </w:r>
      <w:r>
        <w:rPr>
          <w:bCs/>
          <w:b/>
        </w:rPr>
        <w:t xml:space="preserve">Institution:</w:t>
      </w:r>
      <w:r>
        <w:t xml:space="preserve"> </w:t>
      </w:r>
      <w:r>
        <w:t xml:space="preserve">Department of Civil and Environmental Engineering, University College London (UCL), United Kingdom</w:t>
      </w:r>
    </w:p>
    <w:bookmarkStart w:id="20" w:name="abstract"/>
    <w:p>
      <w:pPr>
        <w:pStyle w:val="Heading3"/>
      </w:pPr>
      <w:r>
        <w:t xml:space="preserve">Abstract</w:t>
      </w:r>
    </w:p>
    <w:p>
      <w:pPr>
        <w:pStyle w:val="FirstParagraph"/>
      </w:pPr>
      <w:r>
        <w:t xml:space="preserve">This comprehensive Research Proposal outlines a pioneering interdisciplinary initiative to develop and deploy AI-driven urban mobility frameworks specifically tailored for the complex socio-geographical context of London. As a Professor in Intelligent Transportation Systems at UCL, I propose leading this project to address critical challenges in sustainable city logistics, carbon reduction, and equitable access within the United Kingdom's capital. The proposed research directly aligns with UK Research and Innovation (UKRI) strategic priorities, including the Industrial Strategy Challenge Fund for "Smart Sustainable Cities" and London's own</w:t>
      </w:r>
      <w:r>
        <w:t xml:space="preserve"> </w:t>
      </w:r>
      <w:r>
        <w:rPr>
          <w:iCs/>
          <w:i/>
        </w:rPr>
        <w:t xml:space="preserve">Transport for London (TfL)</w:t>
      </w:r>
      <w:r>
        <w:t xml:space="preserve"> </w:t>
      </w:r>
      <w:r>
        <w:t xml:space="preserve">2030 Vision. This proposal is not merely an academic exercise; it represents a vital step towards establishing the United Kingdom, particularly London, as a global leader in smart city innovation. The project will leverage UCL's unique position within the vibrant research ecosystem of London to deliver tangible societal impact, economic growth, and world-class academic contributions.</w:t>
      </w:r>
    </w:p>
    <w:bookmarkEnd w:id="20"/>
    <w:bookmarkStart w:id="21" w:name="Xff7dd94bb72316b68df378013073082b620c2d8"/>
    <w:p>
      <w:pPr>
        <w:pStyle w:val="Heading3"/>
      </w:pPr>
      <w:r>
        <w:t xml:space="preserve">1. Background and Rationale: The Imperative for London-Centric Research</w:t>
      </w:r>
    </w:p>
    <w:p>
      <w:pPr>
        <w:pStyle w:val="FirstParagraph"/>
      </w:pPr>
      <w:r>
        <w:t xml:space="preserve">London, as the United Kingdom's dynamic metropolis and a global hub for finance, culture, and innovation, faces unprecedented pressure on its transport infrastructure. Congestion costs the UK economy billions annually, air quality remains a public health crisis in many boroughs (per Mayor of London's 2023 report), and achieving Net Zero by 2050 demands radical transformation. Current mobility systems are often siloed, inefficient, and fail to address the diverse needs of London's 9 million residents. While numerous studies exist globally, there is a critical lack of research specifically designed for London's unique constraints: its dense historic urban fabric, extreme population density (over 10k people per km² in central areas), multi-modal complexity (tube, bus, bike, car, pedestrian), and high levels of socio-economic diversity. The United Kingdom urgently requires context-specific solutions grounded in local data and partnerships.</w:t>
      </w:r>
    </w:p>
    <w:p>
      <w:pPr>
        <w:pStyle w:val="BodyText"/>
      </w:pPr>
      <w:r>
        <w:t xml:space="preserve">This Research Proposal addresses this gap head-on. As a Professor with over 12 years of experience leading large-scale transport projects across Europe (including London-based pilots), I am uniquely positioned to spearhead this work. My role as a Professor at UCL places me at the heart of the UK's academic and innovation landscape, enabling direct collaboration with key stakeholders: TfL, Transport for Greater London (TfGL), local boroughs, major tech firms (e.g., Google Maps, Citymapper), and international bodies like C40 Cities. This proximity to practice is essential for translating research into real-world impact within the United Kingdom's largest city.</w:t>
      </w:r>
    </w:p>
    <w:bookmarkEnd w:id="21"/>
    <w:bookmarkStart w:id="22" w:name="research-objectives"/>
    <w:p>
      <w:pPr>
        <w:pStyle w:val="Heading3"/>
      </w:pPr>
      <w:r>
        <w:t xml:space="preserve">2. Research Objectives</w:t>
      </w:r>
    </w:p>
    <w:p>
      <w:pPr>
        <w:pStyle w:val="FirstParagraph"/>
      </w:pPr>
      <w:r>
        <w:t xml:space="preserve">The primary aim of this Research Proposal is to design, validate, and implement a novel AI-powered mobility decision-support system ("MobilityAI-London") that optimizes urban freight delivery, public transport routing, and active travel (walking/cycling) networks in real-time while prioritizing sustainability and equity. Specific objectives include:</w:t>
      </w:r>
    </w:p>
    <w:p>
      <w:pPr>
        <w:numPr>
          <w:ilvl w:val="0"/>
          <w:numId w:val="1001"/>
        </w:numPr>
        <w:pStyle w:val="Compact"/>
      </w:pPr>
      <w:r>
        <w:rPr>
          <w:bCs/>
          <w:b/>
        </w:rPr>
        <w:t xml:space="preserve">Develop London-Specific AI Models:</w:t>
      </w:r>
      <w:r>
        <w:t xml:space="preserve"> </w:t>
      </w:r>
      <w:r>
        <w:t xml:space="preserve">Create machine learning models trained on high-resolution, anonymized London Transport data (including TfL, Oyster card transactions, traffic sensors) to predict demand patterns and optimize network flows under varying conditions (events, weather, infrastructure disruptions), distinct from generic global models.</w:t>
      </w:r>
    </w:p>
    <w:p>
      <w:pPr>
        <w:numPr>
          <w:ilvl w:val="0"/>
          <w:numId w:val="1001"/>
        </w:numPr>
        <w:pStyle w:val="Compact"/>
      </w:pPr>
      <w:r>
        <w:rPr>
          <w:bCs/>
          <w:b/>
        </w:rPr>
        <w:t xml:space="preserve">Integrate Equity Metrics:</w:t>
      </w:r>
      <w:r>
        <w:t xml:space="preserve"> </w:t>
      </w:r>
      <w:r>
        <w:t xml:space="preserve">Embed robust socio-economic indicators into the AI system to ensure solutions benefit low-income neighborhoods disproportionately affected by pollution and poor access, moving beyond purely efficiency-focused approaches.</w:t>
      </w:r>
    </w:p>
    <w:p>
      <w:pPr>
        <w:numPr>
          <w:ilvl w:val="0"/>
          <w:numId w:val="1001"/>
        </w:numPr>
        <w:pStyle w:val="Compact"/>
      </w:pPr>
      <w:r>
        <w:rPr>
          <w:bCs/>
          <w:b/>
        </w:rPr>
        <w:t xml:space="preserve">Forge London Industry Partnerships:</w:t>
      </w:r>
      <w:r>
        <w:t xml:space="preserve"> </w:t>
      </w:r>
      <w:r>
        <w:t xml:space="preserve">Establish a formal industry consortium (including logistics firms like DHL, local delivery startups, and tech providers) for co-design and rapid deployment of pilot applications within the United Kingdom's most challenging urban environment.</w:t>
      </w:r>
    </w:p>
    <w:p>
      <w:pPr>
        <w:numPr>
          <w:ilvl w:val="0"/>
          <w:numId w:val="1001"/>
        </w:numPr>
        <w:pStyle w:val="Compact"/>
      </w:pPr>
      <w:r>
        <w:rPr>
          <w:bCs/>
          <w:b/>
        </w:rPr>
        <w:t xml:space="preserve">Generate Policy-Relevant Insights:</w:t>
      </w:r>
      <w:r>
        <w:t xml:space="preserve"> </w:t>
      </w:r>
      <w:r>
        <w:t xml:space="preserve">Produce evidence-based recommendations for London Transport, the Mayor’s Office, and UK national government on regulatory frameworks to support scalable sustainable mobility solutions.</w:t>
      </w:r>
    </w:p>
    <w:bookmarkEnd w:id="22"/>
    <w:bookmarkStart w:id="23" w:name="X5d948e38d2520b84a6a36529e68d189ac025ac3"/>
    <w:p>
      <w:pPr>
        <w:pStyle w:val="Heading3"/>
      </w:pPr>
      <w:r>
        <w:t xml:space="preserve">3. Methodology: A Professor-Led, London-Embedded Approach</w:t>
      </w:r>
    </w:p>
    <w:p>
      <w:pPr>
        <w:pStyle w:val="FirstParagraph"/>
      </w:pPr>
      <w:r>
        <w:t xml:space="preserve">This Research Proposal leverages a transdisciplinary methodology centered in London. As the lead Professor, I will orchestrate a team of postdoctoral researchers (funded partly through UKRI grants), PhD students from UCL and partner institutions (e.g., LSE for socio-economic analysis), and external collaborators. The methodology involves:</w:t>
      </w:r>
    </w:p>
    <w:p>
      <w:pPr>
        <w:numPr>
          <w:ilvl w:val="0"/>
          <w:numId w:val="1002"/>
        </w:numPr>
        <w:pStyle w:val="Compact"/>
      </w:pPr>
      <w:r>
        <w:rPr>
          <w:bCs/>
          <w:b/>
        </w:rPr>
        <w:t xml:space="preserve">Phase 1: Data Integration &amp; Contextual Mapping (Months 1-6):</w:t>
      </w:r>
      <w:r>
        <w:t xml:space="preserve"> </w:t>
      </w:r>
      <w:r>
        <w:t xml:space="preserve">Collaborate with TfL to access anonymized data streams. Conduct extensive stakeholder workshops across London boroughs (e.g., Westminster, Tower Hamlets) to co-define key challenges and equity priorities – ensuring the Professor-led team is deeply embedded in the local context.</w:t>
      </w:r>
    </w:p>
    <w:p>
      <w:pPr>
        <w:numPr>
          <w:ilvl w:val="0"/>
          <w:numId w:val="1002"/>
        </w:numPr>
        <w:pStyle w:val="Compact"/>
      </w:pPr>
      <w:r>
        <w:rPr>
          <w:bCs/>
          <w:b/>
        </w:rPr>
        <w:t xml:space="preserve">Phase 2: AI Model Development &amp; Simulation (Months 7-18):</w:t>
      </w:r>
      <w:r>
        <w:t xml:space="preserve"> </w:t>
      </w:r>
      <w:r>
        <w:t xml:space="preserve">Utilize UCL's high-performance computing resources to train and validate models on London-specific datasets. Employ agent-based modeling to simulate system-wide impacts of interventions, validated against historical traffic/pollution data from London's Air Quality Monitoring Network.</w:t>
      </w:r>
    </w:p>
    <w:p>
      <w:pPr>
        <w:numPr>
          <w:ilvl w:val="0"/>
          <w:numId w:val="1002"/>
        </w:numPr>
        <w:pStyle w:val="Compact"/>
      </w:pPr>
      <w:r>
        <w:rPr>
          <w:bCs/>
          <w:b/>
        </w:rPr>
        <w:t xml:space="preserve">Phase 3: Pilot Implementation &amp; Evaluation (Months 19-30):</w:t>
      </w:r>
      <w:r>
        <w:t xml:space="preserve"> </w:t>
      </w:r>
      <w:r>
        <w:t xml:space="preserve">Partner with a major logistics provider and a London borough (e.g., Camden) to deploy MobilityAI-London for optimizing last-mile deliveries. Rigorous evaluation using pre/post-pilot data on delivery times, emissions, traffic flow, and community feedback will be conducted – directly measuring impact within the United Kingdom's capital city.</w:t>
      </w:r>
    </w:p>
    <w:p>
      <w:pPr>
        <w:numPr>
          <w:ilvl w:val="0"/>
          <w:numId w:val="1002"/>
        </w:numPr>
        <w:pStyle w:val="Compact"/>
      </w:pPr>
      <w:r>
        <w:rPr>
          <w:bCs/>
          <w:b/>
        </w:rPr>
        <w:t xml:space="preserve">Phase 4: Policy Translation &amp; Scale (Months 31-48):</w:t>
      </w:r>
      <w:r>
        <w:t xml:space="preserve"> </w:t>
      </w:r>
      <w:r>
        <w:t xml:space="preserve">Work with UCL Public Policy Lab and the Mayor’s Transport Strategy team to translate findings into actionable policy briefs and scalable frameworks applicable across UK cities, solidifying London's role as a testbed for national innovation.</w:t>
      </w:r>
    </w:p>
    <w:bookmarkEnd w:id="23"/>
    <w:bookmarkStart w:id="24" w:name="X7883f96e8eec06d20ec20dd4a3666f2d638fcdf"/>
    <w:p>
      <w:pPr>
        <w:pStyle w:val="Heading3"/>
      </w:pPr>
      <w:r>
        <w:t xml:space="preserve">4. Expected Impact &amp; Significance: Driving Change in the United Kingdom through London</w:t>
      </w:r>
    </w:p>
    <w:p>
      <w:pPr>
        <w:pStyle w:val="FirstParagraph"/>
      </w:pPr>
      <w:r>
        <w:t xml:space="preserve">The significance of this Research Proposal extends far beyond academic output. It directly contributes to critical UK priorities:</w:t>
      </w:r>
    </w:p>
    <w:p>
      <w:pPr>
        <w:numPr>
          <w:ilvl w:val="0"/>
          <w:numId w:val="1003"/>
        </w:numPr>
        <w:pStyle w:val="Compact"/>
      </w:pPr>
      <w:r>
        <w:rPr>
          <w:bCs/>
          <w:b/>
        </w:rPr>
        <w:t xml:space="preserve">Sustainability &amp; Net Zero:</w:t>
      </w:r>
      <w:r>
        <w:t xml:space="preserve"> </w:t>
      </w:r>
      <w:r>
        <w:t xml:space="preserve">Projected to reduce carbon emissions from urban freight in the pilot zone by 15-20% within 18 months, contributing directly to London's and the UK's climate targets.</w:t>
      </w:r>
    </w:p>
    <w:p>
      <w:pPr>
        <w:numPr>
          <w:ilvl w:val="0"/>
          <w:numId w:val="1003"/>
        </w:numPr>
        <w:pStyle w:val="Compact"/>
      </w:pPr>
      <w:r>
        <w:rPr>
          <w:bCs/>
          <w:b/>
        </w:rPr>
        <w:t xml:space="preserve">Economic Growth:</w:t>
      </w:r>
      <w:r>
        <w:t xml:space="preserve"> </w:t>
      </w:r>
      <w:r>
        <w:t xml:space="preserve">By improving logistics efficiency and reducing congestion costs (estimated £4.3bn annually for London), the research supports local businesses and positions the United Kingdom as a leader in smart mobility technology exports.</w:t>
      </w:r>
    </w:p>
    <w:p>
      <w:pPr>
        <w:numPr>
          <w:ilvl w:val="0"/>
          <w:numId w:val="1003"/>
        </w:numPr>
        <w:pStyle w:val="Compact"/>
      </w:pPr>
      <w:r>
        <w:rPr>
          <w:bCs/>
          <w:b/>
        </w:rPr>
        <w:t xml:space="preserve">Social Equity &amp; Health:</w:t>
      </w:r>
      <w:r>
        <w:t xml:space="preserve"> </w:t>
      </w:r>
      <w:r>
        <w:t xml:space="preserve">Ensuring solutions benefit disadvantaged communities addresses health inequalities linked to air pollution, aligning with UK government "Levelling Up" agenda and improving quality of life for Londoners – the heart of the United Kingdom's urban population.</w:t>
      </w:r>
    </w:p>
    <w:p>
      <w:pPr>
        <w:numPr>
          <w:ilvl w:val="0"/>
          <w:numId w:val="1003"/>
        </w:numPr>
        <w:pStyle w:val="Compact"/>
      </w:pPr>
      <w:r>
        <w:rPr>
          <w:bCs/>
          <w:b/>
        </w:rPr>
        <w:t xml:space="preserve">Academic Leadership:</w:t>
      </w:r>
      <w:r>
        <w:t xml:space="preserve"> </w:t>
      </w:r>
      <w:r>
        <w:t xml:space="preserve">This project will establish UCL, under my Professorship, as a globally recognized hub for applied urban AI research in London. It will attract top international talent and secure significant additional funding from UKRI (EPSRC, ESRC) and industry partners.</w:t>
      </w:r>
    </w:p>
    <w:bookmarkEnd w:id="24"/>
    <w:bookmarkStart w:id="25" w:name="Xda9ae10faef07bbc2c17504e09708784a127514"/>
    <w:p>
      <w:pPr>
        <w:pStyle w:val="Heading3"/>
      </w:pPr>
      <w:r>
        <w:t xml:space="preserve">5. Conclusion: A Strategic Imperative for the United Kingdom</w:t>
      </w:r>
    </w:p>
    <w:p>
      <w:pPr>
        <w:pStyle w:val="FirstParagraph"/>
      </w:pPr>
      <w:r>
        <w:t xml:space="preserve">This Research Proposal is not just a plan; it is a strategic investment in the future of the United Kingdom's most vital asset: its capital city, London. By focusing on context-specific innovation led by a Professor deeply embedded within London's academic and industrial ecosystem, this project delivers immediate local benefits while generating knowledge with nationwide (and global) applicability. The proposed work addresses urgent challenges through a lens of practicality, equity, and measurable impact – precisely what the United Kingdom needs from its world-class research institutions. As Professor of Intelligent Transportation Systems at UCL, I am committed to leading this transformative initiative to make London a truly sustainable, efficient, and equitable city for all its residents. This Research Proposal is the essential roadmap for achieving that vision within the unique and dynamic context of the United Kingdom's premier global city.</w:t>
      </w:r>
    </w:p>
    <w:bookmarkEnd w:id="25"/>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AI-Driven Systems in London</dc:title>
  <dc:creator/>
  <dc:language>en</dc:language>
  <cp:keywords/>
  <dcterms:created xsi:type="dcterms:W3CDTF">2026-07-21T11:07:12Z</dcterms:created>
  <dcterms:modified xsi:type="dcterms:W3CDTF">2026-07-21T11:07:12Z</dcterms:modified>
</cp:coreProperties>
</file>

<file path=docProps/custom.xml><?xml version="1.0" encoding="utf-8"?>
<Properties xmlns="http://schemas.openxmlformats.org/officeDocument/2006/custom-properties" xmlns:vt="http://schemas.openxmlformats.org/officeDocument/2006/docPropsVTypes"/>
</file>