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AI-Driven</w:t>
      </w:r>
      <w:r>
        <w:t xml:space="preserve"> </w:t>
      </w:r>
      <w:r>
        <w:t xml:space="preserve">Systems</w:t>
      </w:r>
      <w:r>
        <w:t xml:space="preserve"> </w:t>
      </w:r>
      <w:r>
        <w:t xml:space="preserve">-</w:t>
      </w:r>
      <w:r>
        <w:t xml:space="preserve"> </w:t>
      </w:r>
      <w:r>
        <w:t xml:space="preserve">A</w:t>
      </w:r>
      <w:r>
        <w:t xml:space="preserve"> </w:t>
      </w:r>
      <w:r>
        <w:t xml:space="preserve">Professorship</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Manchester</w:t>
      </w:r>
    </w:p>
    <w:bookmarkStart w:id="28" w:name="Xf83ee8e93e3f65fe09bc5401733a71c585cc37f"/>
    <w:p>
      <w:pPr>
        <w:pStyle w:val="Heading1"/>
      </w:pPr>
      <w:r>
        <w:t xml:space="preserve">Research Proposal: Advancing Sustainable Urban Futures through AI-Driven Systems for a Professorship at the University of Manchester, United Kingdom</w:t>
      </w:r>
    </w:p>
    <w:p>
      <w:pPr>
        <w:pStyle w:val="FirstParagraph"/>
      </w:pPr>
      <w:r>
        <w:rPr>
          <w:bCs/>
          <w:b/>
        </w:rPr>
        <w:t xml:space="preserve">Submitted by:</w:t>
      </w:r>
      <w:r>
        <w:t xml:space="preserve"> </w:t>
      </w:r>
      <w:r>
        <w:t xml:space="preserve">[Proposed Professor Name]</w:t>
      </w:r>
    </w:p>
    <w:p>
      <w:pPr>
        <w:pStyle w:val="BodyText"/>
      </w:pPr>
      <w:r>
        <w:rPr>
          <w:bCs/>
          <w:b/>
        </w:rPr>
        <w:t xml:space="preserve">Institution:</w:t>
      </w:r>
      <w:r>
        <w:t xml:space="preserve"> </w:t>
      </w:r>
      <w:r>
        <w:t xml:space="preserve">Faculty of Engineering and Physical Sciences, University of Manchester</w:t>
      </w:r>
    </w:p>
    <w:p>
      <w:pPr>
        <w:pStyle w:val="BodyText"/>
      </w:pP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comprehensive Research Proposal outlines a transformative five-year programme to establish cutting-edge research in sustainable urban systems at the University of Manchester, United Kingdom. As a prospective Professor within the School of Computer Science, this proposal details an ambitious agenda integrating artificial intelligence (AI), data science, and urban sustainability to address critical challenges facing modern cities. The proposed work directly aligns with Manchester’s strategic vision as a global leader in innovation within the United Kingdom and positions the University of Manchester as a pivotal hub for impactful research in urban resilience. This Research Proposal is designed to secure a Professorship dedicated to pioneering this interdisciplinary field, fostering collaboration across departments and securing major external funding from UK research councils.</w:t>
      </w:r>
    </w:p>
    <w:bookmarkEnd w:id="20"/>
    <w:bookmarkStart w:id="21" w:name="Xbf1a63e1ed0e5c8a09fa34f3528364a4b2ebe6f"/>
    <w:p>
      <w:pPr>
        <w:pStyle w:val="Heading2"/>
      </w:pPr>
      <w:r>
        <w:t xml:space="preserve">II. Introduction: Context in the United Kingdom Manchester Ecosystem</w:t>
      </w:r>
    </w:p>
    <w:p>
      <w:pPr>
        <w:pStyle w:val="FirstParagraph"/>
      </w:pPr>
      <w:r>
        <w:t xml:space="preserve">Manchester stands as a dynamic and rapidly evolving city at the heart of the United Kingdom's economic and academic landscape. As a designated Global University City, it boasts significant investment in innovation infrastructure, including the £15 million Manchester AI Institute, strong ties to industry (e.g., Rolls-Royce, Siemens), and a clear commitment to achieving net-zero carbon emissions by 2038. The University of Manchester is the UK's largest single-site university and a global leader in research impact, consistently ranking among the top institutions internationally. Within this vibrant ecosystem, there is an urgent need for advanced research into sustainable urban systems – particularly leveraging AI to optimise energy grids, transportation networks, waste management, and housing sustainability – to support Manchester's ambitious climate goals and enhance its position as a model for 21st-century cities in the United Kingdom. This Research Proposal directly responds to this critical need.</w:t>
      </w:r>
    </w:p>
    <w:bookmarkEnd w:id="21"/>
    <w:bookmarkStart w:id="22" w:name="X608060fa3b6faebc45f6a1e7429c13334940abe"/>
    <w:p>
      <w:pPr>
        <w:pStyle w:val="Heading2"/>
      </w:pPr>
      <w:r>
        <w:t xml:space="preserve">III. Research Aims: The Core of the Professorship</w:t>
      </w:r>
    </w:p>
    <w:p>
      <w:pPr>
        <w:pStyle w:val="FirstParagraph"/>
      </w:pPr>
      <w:r>
        <w:t xml:space="preserve">The central aim of this research programme, under the leadership of a newly appointed Professor, is to develop and deploy novel AI-driven methodologies for real-time optimisation and predictive modelling of complex urban infrastructure systems, with a primary focus on enhancing sustainability outcomes. Specific objectives include:</w:t>
      </w:r>
    </w:p>
    <w:p>
      <w:pPr>
        <w:numPr>
          <w:ilvl w:val="0"/>
          <w:numId w:val="1001"/>
        </w:numPr>
        <w:pStyle w:val="Compact"/>
      </w:pPr>
      <w:r>
        <w:rPr>
          <w:bCs/>
          <w:b/>
        </w:rPr>
        <w:t xml:space="preserve">Developing Adaptive AI Frameworks:</w:t>
      </w:r>
      <w:r>
        <w:t xml:space="preserve"> </w:t>
      </w:r>
      <w:r>
        <w:t xml:space="preserve">Creating robust machine learning models capable of processing heterogeneous urban data streams (energy consumption, traffic flows, air quality sensors, building dynamics) to predict demand and optimise resource allocation for maximum efficiency and minimal environmental impact.</w:t>
      </w:r>
    </w:p>
    <w:p>
      <w:pPr>
        <w:numPr>
          <w:ilvl w:val="0"/>
          <w:numId w:val="1001"/>
        </w:numPr>
        <w:pStyle w:val="Compact"/>
      </w:pPr>
      <w:r>
        <w:rPr>
          <w:bCs/>
          <w:b/>
        </w:rPr>
        <w:t xml:space="preserve">Building Cross-City Collaborative Platforms:</w:t>
      </w:r>
      <w:r>
        <w:t xml:space="preserve"> </w:t>
      </w:r>
      <w:r>
        <w:t xml:space="preserve">Establishing a Manchester-centric research hub that partners with Greater Manchester Combined Authority (GMCA), local utilities (e.g., National Grid, United Utilities), and community groups to co-design solutions grounded in real-world urban challenges within the United Kingdom.</w:t>
      </w:r>
    </w:p>
    <w:p>
      <w:pPr>
        <w:numPr>
          <w:ilvl w:val="0"/>
          <w:numId w:val="1001"/>
        </w:numPr>
        <w:pStyle w:val="Compact"/>
      </w:pPr>
      <w:r>
        <w:rPr>
          <w:bCs/>
          <w:b/>
        </w:rPr>
        <w:t xml:space="preserve">Quantifying Socio-Economic Impact:</w:t>
      </w:r>
      <w:r>
        <w:t xml:space="preserve"> </w:t>
      </w:r>
      <w:r>
        <w:t xml:space="preserve">Moving beyond technical metrics to rigorously assess the broader societal benefits of AI-driven urban systems – including improved public health outcomes, reduced energy poverty, and enhanced quality of life for diverse Manchester communities.</w:t>
      </w:r>
    </w:p>
    <w:bookmarkEnd w:id="22"/>
    <w:bookmarkStart w:id="23" w:name="Xe70f3056f85aaa90c1de358f2e3189104069f77"/>
    <w:p>
      <w:pPr>
        <w:pStyle w:val="Heading2"/>
      </w:pPr>
      <w:r>
        <w:t xml:space="preserve">IV. Methodology: Integrating Interdisciplinarity</w:t>
      </w:r>
    </w:p>
    <w:p>
      <w:pPr>
        <w:pStyle w:val="FirstParagraph"/>
      </w:pPr>
      <w:r>
        <w:t xml:space="preserve">This Research Proposal employs a highly interdisciplinary methodology, essential for tackling the complexity of urban sustainability. The Professor will lead a core team comprising data scientists, urban planners, environmental engineers, and social scientists. Key methodological pillars include:</w:t>
      </w:r>
    </w:p>
    <w:p>
      <w:pPr>
        <w:numPr>
          <w:ilvl w:val="0"/>
          <w:numId w:val="1002"/>
        </w:numPr>
        <w:pStyle w:val="Compact"/>
      </w:pPr>
      <w:r>
        <w:rPr>
          <w:bCs/>
          <w:b/>
        </w:rPr>
        <w:t xml:space="preserve">Big Data Integration:</w:t>
      </w:r>
      <w:r>
        <w:t xml:space="preserve"> </w:t>
      </w:r>
      <w:r>
        <w:t xml:space="preserve">Utilising Manchester’s extensive IoT sensor networks and open data initiatives (e.g., Greater Manchester's Data Store) combined with satellite imagery to create comprehensive urban digital twins.</w:t>
      </w:r>
    </w:p>
    <w:p>
      <w:pPr>
        <w:numPr>
          <w:ilvl w:val="0"/>
          <w:numId w:val="1002"/>
        </w:numPr>
        <w:pStyle w:val="Compact"/>
      </w:pPr>
      <w:r>
        <w:rPr>
          <w:bCs/>
          <w:b/>
        </w:rPr>
        <w:t xml:space="preserve">Rigorous Algorithm Development:</w:t>
      </w:r>
      <w:r>
        <w:t xml:space="preserve"> </w:t>
      </w:r>
      <w:r>
        <w:t xml:space="preserve">Focusing on explainable AI (XAI) to ensure transparency in decision-making models, critical for gaining public trust and regulatory acceptance within the United Kingdom context.</w:t>
      </w:r>
    </w:p>
    <w:p>
      <w:pPr>
        <w:numPr>
          <w:ilvl w:val="0"/>
          <w:numId w:val="1002"/>
        </w:numPr>
        <w:pStyle w:val="Compact"/>
      </w:pPr>
      <w:r>
        <w:rPr>
          <w:bCs/>
          <w:b/>
        </w:rPr>
        <w:t xml:space="preserve">Co-Creation &amp; Piloting:</w:t>
      </w:r>
      <w:r>
        <w:t xml:space="preserve"> </w:t>
      </w:r>
      <w:r>
        <w:t xml:space="preserve">Implementing a participatory action research approach with local communities and municipal partners to test solutions in real urban environments across Manchester (e.g., pilot zones in Salford or Old Trafford), ensuring practical relevance and scalability.</w:t>
      </w:r>
    </w:p>
    <w:bookmarkEnd w:id="23"/>
    <w:bookmarkStart w:id="24" w:name="X07e7a800bee8ad90617b353a6ed75b5ca09b1ac"/>
    <w:p>
      <w:pPr>
        <w:pStyle w:val="Heading2"/>
      </w:pPr>
      <w:r>
        <w:t xml:space="preserve">V. Impact: Delivering Value for United Kingdom Manchester</w:t>
      </w:r>
    </w:p>
    <w:p>
      <w:pPr>
        <w:pStyle w:val="FirstParagraph"/>
      </w:pPr>
      <w:r>
        <w:t xml:space="preserve">The anticipated impact of this Professorship's Research Proposal extends far beyond academic publications. It promises significant tangible benefits for the city, region, and nation:</w:t>
      </w:r>
    </w:p>
    <w:p>
      <w:pPr>
        <w:numPr>
          <w:ilvl w:val="0"/>
          <w:numId w:val="1003"/>
        </w:numPr>
        <w:pStyle w:val="Compact"/>
      </w:pPr>
      <w:r>
        <w:rPr>
          <w:bCs/>
          <w:b/>
        </w:rPr>
        <w:t xml:space="preserve">Accelerating Manchester's Net-Zero Pathway:</w:t>
      </w:r>
      <w:r>
        <w:t xml:space="preserve"> </w:t>
      </w:r>
      <w:r>
        <w:t xml:space="preserve">Direct contribution to achieving Greater Manchester’s climate targets by enabling smarter energy use and reducing carbon footprints in critical urban systems.</w:t>
      </w:r>
    </w:p>
    <w:p>
      <w:pPr>
        <w:numPr>
          <w:ilvl w:val="0"/>
          <w:numId w:val="1003"/>
        </w:numPr>
        <w:pStyle w:val="Compact"/>
      </w:pPr>
      <w:r>
        <w:rPr>
          <w:bCs/>
          <w:b/>
        </w:rPr>
        <w:t xml:space="preserve">Economic Growth &amp; Innovation:</w:t>
      </w:r>
      <w:r>
        <w:t xml:space="preserve"> </w:t>
      </w:r>
      <w:r>
        <w:t xml:space="preserve">Positioning the University of Manchester as a magnet for high-value AI and sustainability startups, attracting investment from UK-based tech firms and venture capital, thereby boosting the local economy within the United Kingdom.</w:t>
      </w:r>
    </w:p>
    <w:p>
      <w:pPr>
        <w:numPr>
          <w:ilvl w:val="0"/>
          <w:numId w:val="1003"/>
        </w:numPr>
        <w:pStyle w:val="Compact"/>
      </w:pPr>
      <w:r>
        <w:rPr>
          <w:bCs/>
          <w:b/>
        </w:rPr>
        <w:t xml:space="preserve">Policy Influence:</w:t>
      </w:r>
      <w:r>
        <w:t xml:space="preserve"> </w:t>
      </w:r>
      <w:r>
        <w:t xml:space="preserve">Providing evidence-based insights to inform national and local government policies on smart cities, infrastructure resilience, and sustainable development across the United Kingdom.</w:t>
      </w:r>
    </w:p>
    <w:p>
      <w:pPr>
        <w:numPr>
          <w:ilvl w:val="0"/>
          <w:numId w:val="1003"/>
        </w:numPr>
        <w:pStyle w:val="Compact"/>
      </w:pPr>
      <w:r>
        <w:rPr>
          <w:bCs/>
          <w:b/>
        </w:rPr>
        <w:t xml:space="preserve">Talent Development:</w:t>
      </w:r>
      <w:r>
        <w:t xml:space="preserve"> </w:t>
      </w:r>
      <w:r>
        <w:t xml:space="preserve">Training a new generation of researchers and practitioners in urban AI – a high-demand skill set – through dedicated PhD studentships and professional development programmes within Manchester’s thriving academic ecosystem.</w:t>
      </w:r>
    </w:p>
    <w:bookmarkEnd w:id="24"/>
    <w:bookmarkStart w:id="25" w:name="X87ed1bb4d34b431dc8c116388b93b98b6ad54ee"/>
    <w:p>
      <w:pPr>
        <w:pStyle w:val="Heading2"/>
      </w:pPr>
      <w:r>
        <w:t xml:space="preserve">VI. Research Funding Strategy &amp; Sustainability</w:t>
      </w:r>
    </w:p>
    <w:p>
      <w:pPr>
        <w:pStyle w:val="FirstParagraph"/>
      </w:pPr>
      <w:r>
        <w:t xml:space="preserve">This Research Proposal outlines a robust strategy for securing sustained funding, crucial for the long-term success of the Professorship. Leveraging the University's strong track record with UK research councils (EPSRC, ESRC), industry partnerships, and EU Horizon Europe (post-Brexit alignment), we project securing £2.5 million over five years. This includes a significant £1.2 million grant from EPSRC towards the core AI infrastructure development, complemented by industry co-funding from Manchester-based energy and transport companies (e.g., Northern Powergrid, Transport for Greater Manchester). The Professor will actively lead bid writing efforts, ensuring the Research Proposal directly addresses UKRI's Strategic Priorities and national challenges. The project is designed to be self-sustaining through follow-on funding, spin-out ventures, and ongoing industry contracts.</w:t>
      </w:r>
    </w:p>
    <w:bookmarkEnd w:id="25"/>
    <w:bookmarkStart w:id="26" w:name="vii.-timeline-key-milestones-year-1-5"/>
    <w:p>
      <w:pPr>
        <w:pStyle w:val="Heading2"/>
      </w:pPr>
      <w:r>
        <w:t xml:space="preserve">VII. Timeline &amp; Key Milestones (Year 1-5)</w:t>
      </w:r>
    </w:p>
    <w:p>
      <w:pPr>
        <w:pStyle w:val="FirstParagraph"/>
      </w:pPr>
      <w:r>
        <w:rPr>
          <w:bCs/>
          <w:b/>
        </w:rPr>
        <w:t xml:space="preserve">Year 1:</w:t>
      </w:r>
      <w:r>
        <w:t xml:space="preserve"> </w:t>
      </w:r>
      <w:r>
        <w:t xml:space="preserve">Establish core research team; finalise data partnerships with GMCA; develop initial urban digital twin framework for Manchester pilot zone; secure first major grant.</w:t>
      </w:r>
    </w:p>
    <w:p>
      <w:pPr>
        <w:pStyle w:val="BodyText"/>
      </w:pPr>
      <w:r>
        <w:rPr>
          <w:bCs/>
          <w:b/>
        </w:rPr>
        <w:t xml:space="preserve">Year 2:</w:t>
      </w:r>
      <w:r>
        <w:t xml:space="preserve"> </w:t>
      </w:r>
      <w:r>
        <w:t xml:space="preserve">Deploy and validate core AI algorithms on pilot datasets; launch community co-design workshops across Manchester boroughs.</w:t>
      </w:r>
    </w:p>
    <w:p>
      <w:pPr>
        <w:pStyle w:val="BodyText"/>
      </w:pPr>
      <w:r>
        <w:rPr>
          <w:bCs/>
          <w:b/>
        </w:rPr>
        <w:t xml:space="preserve">Year 3:</w:t>
      </w:r>
      <w:r>
        <w:t xml:space="preserve"> </w:t>
      </w:r>
      <w:r>
        <w:t xml:space="preserve">Implement first full-scale operational pilots (e.g., optimising traffic-light sequencing for emissions reduction); publish key findings in top journals; secure follow-on industry funding.</w:t>
      </w:r>
    </w:p>
    <w:p>
      <w:pPr>
        <w:pStyle w:val="BodyText"/>
      </w:pPr>
      <w:r>
        <w:rPr>
          <w:bCs/>
          <w:b/>
        </w:rPr>
        <w:t xml:space="preserve">Year 4:</w:t>
      </w:r>
      <w:r>
        <w:t xml:space="preserve"> </w:t>
      </w:r>
      <w:r>
        <w:t xml:space="preserve">Scale successful pilot models across wider Manchester; develop policy briefings for UK government bodies; establish the Manchester Urban AI Centre of Excellence.</w:t>
      </w:r>
    </w:p>
    <w:p>
      <w:pPr>
        <w:pStyle w:val="BodyText"/>
      </w:pPr>
      <w:r>
        <w:rPr>
          <w:bCs/>
          <w:b/>
        </w:rPr>
        <w:t xml:space="preserve">Year 5:</w:t>
      </w:r>
      <w:r>
        <w:t xml:space="preserve"> </w:t>
      </w:r>
      <w:r>
        <w:t xml:space="preserve">Evaluate socio-economic impact metrics; secure long-term institutional funding commitment; position Manchester as the UK's leading hub for sustainable urban AI research under this Professorship.</w:t>
      </w:r>
    </w:p>
    <w:bookmarkEnd w:id="26"/>
    <w:bookmarkStart w:id="27" w:name="viii.-conclusion"/>
    <w:p>
      <w:pPr>
        <w:pStyle w:val="Heading2"/>
      </w:pPr>
      <w:r>
        <w:t xml:space="preserve">VIII. Conclusion</w:t>
      </w:r>
    </w:p>
    <w:p>
      <w:pPr>
        <w:pStyle w:val="FirstParagraph"/>
      </w:pPr>
      <w:r>
        <w:t xml:space="preserve">This Research Proposal presents a compelling case for establishing a dedicated Professorship in Sustainable Urban AI at the University of Manchester, United Kingdom. It addresses an urgent and well-defined need within one of the UK's most innovative cities, leveraging Manchester's unique assets while contributing directly to national priorities on sustainability and digital innovation. The proposed programme is not merely academic; it is designed to deliver measurable improvements in urban livability, environmental resilience, and economic prosperity for Manchester residents and serve as a replicable model for cities across the United Kingdom. Securing this Professorship will cement the University of Manchester's leadership in cutting-edge, impactful research at the intersection of AI and urban sustainability – a field critical to shaping our future cities. We seek a Professor committed to driving this transformative agenda within the dynamic context of United Kingdom Manchester.</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Futures through AI-Driven Systems - A Professorship at the University of Manchester</dc:title>
  <dc:creator/>
  <dc:language>en</dc:language>
  <cp:keywords/>
  <dcterms:created xsi:type="dcterms:W3CDTF">2026-07-23T09:46:39Z</dcterms:created>
  <dcterms:modified xsi:type="dcterms:W3CDTF">2026-07-23T09:46:39Z</dcterms:modified>
</cp:coreProperties>
</file>

<file path=docProps/custom.xml><?xml version="1.0" encoding="utf-8"?>
<Properties xmlns="http://schemas.openxmlformats.org/officeDocument/2006/custom-properties" xmlns:vt="http://schemas.openxmlformats.org/officeDocument/2006/docPropsVTypes"/>
</file>