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NYC</w:t>
      </w:r>
      <w:r>
        <w:t xml:space="preserve"> </w:t>
      </w:r>
      <w:r>
        <w:t xml:space="preserve">Institution</w:t>
      </w:r>
    </w:p>
    <w:bookmarkStart w:id="28" w:name="X4bcc2c29e706abfd01117c76fa26b80c735d0a9"/>
    <w:p>
      <w:pPr>
        <w:pStyle w:val="Heading1"/>
      </w:pPr>
      <w:r>
        <w:t xml:space="preserve">Research Proposal: Advancing Urban Resilience Through Interdisciplinary Climate Adaptation in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Department of Urban Studies, Faculty Hiring Committee</w:t>
      </w:r>
      <w:r>
        <w:br/>
      </w:r>
      <w:r>
        <w:rPr>
          <w:bCs/>
          <w:b/>
        </w:rPr>
        <w:t xml:space="preserve">Institution:</w:t>
      </w:r>
      <w:r>
        <w:t xml:space="preserve"> </w:t>
      </w:r>
      <w:r>
        <w:t xml:space="preserve">Prestigious University in United States New York City</w:t>
      </w:r>
    </w:p>
    <w:bookmarkStart w:id="20" w:name="i.-introduction-and-context"/>
    <w:p>
      <w:pPr>
        <w:pStyle w:val="Heading2"/>
      </w:pPr>
      <w:r>
        <w:t xml:space="preserve">I. Introduction and Context</w:t>
      </w:r>
    </w:p>
    <w:p>
      <w:pPr>
        <w:pStyle w:val="FirstParagraph"/>
      </w:pPr>
      <w:r>
        <w:t xml:space="preserve">This Research Proposal outlines an innovative interdisciplinary framework to address the escalating climate vulnerability of coastal urban centers, with New York City as our primary case study. As a leading metropolis in the United States facing unprecedented climate challenges—from sea-level rise threatening Manhattan’s financial district to heat island effects exacerbating health disparities in boroughs like the Bronx—this research directly responds to critical needs within United States New York City. The proposed project, "Urban Resilience Networks: Adaptive Governance for Climate-Driven Urban Transformation," positions the candidate as an emerging</w:t>
      </w:r>
      <w:r>
        <w:t xml:space="preserve"> </w:t>
      </w:r>
      <w:r>
        <w:rPr>
          <w:bCs/>
          <w:b/>
        </w:rPr>
        <w:t xml:space="preserve">Professor</w:t>
      </w:r>
      <w:r>
        <w:t xml:space="preserve"> </w:t>
      </w:r>
      <w:r>
        <w:t xml:space="preserve">capable of leading transformative scholarship at the intersection of environmental science, urban policy, and social equity. This initiative aligns with NYC’s 100% Clean Energy Goals and Mayor Eric Adams’ Climate Mobilization Plan, establishing its immediate relevance to New York City’s most urgent municipal priorities.</w:t>
      </w:r>
    </w:p>
    <w:bookmarkEnd w:id="20"/>
    <w:bookmarkStart w:id="21" w:name="ii.-problem-statement"/>
    <w:p>
      <w:pPr>
        <w:pStyle w:val="Heading2"/>
      </w:pPr>
      <w:r>
        <w:t xml:space="preserve">II. Problem Statement</w:t>
      </w:r>
    </w:p>
    <w:p>
      <w:pPr>
        <w:pStyle w:val="FirstParagraph"/>
      </w:pPr>
      <w:r>
        <w:t xml:space="preserve">United States New York City confronts a climate crisis characterized by three interconnected challenges: (1) infrastructural fragility in aging urban systems, (2) inequitable exposure to climate hazards across racial and socioeconomic lines, and (3) fragmented governance inhibiting coordinated adaptation. Current adaptation efforts—such as the $100 billion coastal resiliency plan—are hampered by siloed institutional approaches that fail to integrate community knowledge with engineering solutions. This gap is particularly acute in historically marginalized neighborhoods where 70% of New York City’s climate-vulnerable populations reside (NYC Office of Resiliency, 2023). As a</w:t>
      </w:r>
      <w:r>
        <w:t xml:space="preserve"> </w:t>
      </w:r>
      <w:r>
        <w:rPr>
          <w:bCs/>
          <w:b/>
        </w:rPr>
        <w:t xml:space="preserve">Professor</w:t>
      </w:r>
      <w:r>
        <w:t xml:space="preserve"> </w:t>
      </w:r>
      <w:r>
        <w:t xml:space="preserve">specializing in urban resilience, I propose addressing this systemic failure through a holistic research paradigm centered on participatory governance models.</w:t>
      </w:r>
    </w:p>
    <w:bookmarkEnd w:id="21"/>
    <w:bookmarkStart w:id="22" w:name="iii.-research-objectives"/>
    <w:p>
      <w:pPr>
        <w:pStyle w:val="Heading2"/>
      </w:pPr>
      <w:r>
        <w:t xml:space="preserve">III. Research Objectives</w:t>
      </w:r>
    </w:p>
    <w:p>
      <w:pPr>
        <w:numPr>
          <w:ilvl w:val="0"/>
          <w:numId w:val="1001"/>
        </w:numPr>
        <w:pStyle w:val="Compact"/>
      </w:pPr>
      <w:r>
        <w:t xml:space="preserve">To develop an adaptive governance framework for climate adaptation that centers community-led decision-making in United States New York City’s most vulnerable neighborhoods.</w:t>
      </w:r>
    </w:p>
    <w:p>
      <w:pPr>
        <w:numPr>
          <w:ilvl w:val="0"/>
          <w:numId w:val="1001"/>
        </w:numPr>
        <w:pStyle w:val="Compact"/>
      </w:pPr>
      <w:r>
        <w:t xml:space="preserve">To quantify the economic and social return on investment of community-integrated resilience strategies through real-time data analytics from NYC boroughs (Brooklyn, Queens, and the Bronx).</w:t>
      </w:r>
    </w:p>
    <w:p>
      <w:pPr>
        <w:numPr>
          <w:ilvl w:val="0"/>
          <w:numId w:val="1001"/>
        </w:numPr>
        <w:pStyle w:val="Compact"/>
      </w:pPr>
      <w:r>
        <w:t xml:space="preserve">To establish a replicable model for urban climate governance applicable to all coastal megacities in the United States.</w:t>
      </w:r>
    </w:p>
    <w:p>
      <w:pPr>
        <w:numPr>
          <w:ilvl w:val="0"/>
          <w:numId w:val="1001"/>
        </w:numPr>
        <w:pStyle w:val="Compact"/>
      </w:pPr>
      <w:r>
        <w:t xml:space="preserve">To forge industry partnerships with NYC-based entities like the Mayor’s Office of Climate Policy and Infrastructure (MOCPI) and National Grid for immediate policy translation.</w:t>
      </w:r>
    </w:p>
    <w:bookmarkEnd w:id="22"/>
    <w:bookmarkStart w:id="23" w:name="X5646585229d194c7d7ef9a87f871413d05dc990"/>
    <w:p>
      <w:pPr>
        <w:pStyle w:val="Heading2"/>
      </w:pPr>
      <w:r>
        <w:t xml:space="preserve">IV. Theoretical Framework and Methodology</w:t>
      </w:r>
    </w:p>
    <w:p>
      <w:pPr>
        <w:pStyle w:val="FirstParagraph"/>
      </w:pPr>
      <w:r>
        <w:t xml:space="preserve">This research synthesizes three critical disciplines: resilience theory (Folke, 2006), participatory action research (Reason &amp; Bradbury, 2008), and urban political ecology (Swyngedouw, 2014). The methodology employs a mixed-methods approach:</w:t>
      </w:r>
    </w:p>
    <w:p>
      <w:pPr>
        <w:numPr>
          <w:ilvl w:val="0"/>
          <w:numId w:val="1002"/>
        </w:numPr>
        <w:pStyle w:val="Compact"/>
      </w:pPr>
      <w:r>
        <w:rPr>
          <w:bCs/>
          <w:b/>
        </w:rPr>
        <w:t xml:space="preserve">Phase 1: Community Co-Design</w:t>
      </w:r>
      <w:r>
        <w:t xml:space="preserve"> </w:t>
      </w:r>
      <w:r>
        <w:t xml:space="preserve">(Months 1-6): Collaborative workshops with NYC community boards in climate-vulnerable zones to identify hyperlocal adaptation priorities using digital mapping tools.</w:t>
      </w:r>
    </w:p>
    <w:p>
      <w:pPr>
        <w:numPr>
          <w:ilvl w:val="0"/>
          <w:numId w:val="1002"/>
        </w:numPr>
        <w:pStyle w:val="Compact"/>
      </w:pPr>
      <w:r>
        <w:rPr>
          <w:bCs/>
          <w:b/>
        </w:rPr>
        <w:t xml:space="preserve">Phase 2: Computational Modeling</w:t>
      </w:r>
      <w:r>
        <w:t xml:space="preserve"> </w:t>
      </w:r>
      <w:r>
        <w:t xml:space="preserve">(Months 7-18): Integration of NYC OpenData, FEMA flood maps, and heat vulnerability indices into agent-based models simulating policy scenarios across boroughs.</w:t>
      </w:r>
    </w:p>
    <w:p>
      <w:pPr>
        <w:numPr>
          <w:ilvl w:val="0"/>
          <w:numId w:val="1002"/>
        </w:numPr>
        <w:pStyle w:val="Compact"/>
      </w:pPr>
      <w:r>
        <w:rPr>
          <w:bCs/>
          <w:b/>
        </w:rPr>
        <w:t xml:space="preserve">Phase 3: Policy Pilots</w:t>
      </w:r>
      <w:r>
        <w:t xml:space="preserve"> </w:t>
      </w:r>
      <w:r>
        <w:t xml:space="preserve">(Months 19-30): Implementation of community-led adaptation pilots in partnership with NYC Housing Authority (NYCHA) and local nonprofits, with impact measured through pre/post-intervention surveys.</w:t>
      </w:r>
    </w:p>
    <w:p>
      <w:pPr>
        <w:pStyle w:val="FirstParagraph"/>
      </w:pPr>
      <w:r>
        <w:t xml:space="preserve">The project will establish the</w:t>
      </w:r>
      <w:r>
        <w:t xml:space="preserve"> </w:t>
      </w:r>
      <w:r>
        <w:rPr>
          <w:iCs/>
          <w:i/>
        </w:rPr>
        <w:t xml:space="preserve">Urban Resilience Innovation Lab</w:t>
      </w:r>
      <w:r>
        <w:t xml:space="preserve"> </w:t>
      </w:r>
      <w:r>
        <w:t xml:space="preserve">at the host institution—a first-of-its-kind facility dedicated to NYC-specific climate adaptation research. This lab will house a real-time data dashboard accessible to city officials, reinforcing our commitment to actionable scholarship within United States New York City’s policy ecosystem.</w:t>
      </w:r>
    </w:p>
    <w:bookmarkEnd w:id="23"/>
    <w:bookmarkStart w:id="24" w:name="v.-expected-outcomes-and-significance"/>
    <w:p>
      <w:pPr>
        <w:pStyle w:val="Heading2"/>
      </w:pPr>
      <w:r>
        <w:t xml:space="preserve">V. Expected Outcomes and Significance</w:t>
      </w:r>
    </w:p>
    <w:p>
      <w:pPr>
        <w:pStyle w:val="FirstParagraph"/>
      </w:pPr>
      <w:r>
        <w:t xml:space="preserve">This research promises transformative outcomes across three domains:</w:t>
      </w:r>
    </w:p>
    <w:p>
      <w:pPr>
        <w:numPr>
          <w:ilvl w:val="0"/>
          <w:numId w:val="1003"/>
        </w:numPr>
        <w:pStyle w:val="Compact"/>
      </w:pPr>
      <w:r>
        <w:rPr>
          <w:bCs/>
          <w:b/>
        </w:rPr>
        <w:t xml:space="preserve">Academic Impact:</w:t>
      </w:r>
      <w:r>
        <w:t xml:space="preserve"> </w:t>
      </w:r>
      <w:r>
        <w:t xml:space="preserve">At least 5 high-impact publications in journals like *Nature Climate Change* and *Urban Studies*, plus a monograph on community-led urban resilience.</w:t>
      </w:r>
    </w:p>
    <w:p>
      <w:pPr>
        <w:numPr>
          <w:ilvl w:val="0"/>
          <w:numId w:val="1003"/>
        </w:numPr>
        <w:pStyle w:val="Compact"/>
      </w:pPr>
      <w:r>
        <w:rPr>
          <w:bCs/>
          <w:b/>
        </w:rPr>
        <w:t xml:space="preserve">Policymaking Influence:</w:t>
      </w:r>
      <w:r>
        <w:t xml:space="preserve"> </w:t>
      </w:r>
      <w:r>
        <w:t xml:space="preserve">Direct contributions to NYC’s updated Climate Action Plan (2025) through evidence-based recommendations for equitable resource allocation.</w:t>
      </w:r>
    </w:p>
    <w:p>
      <w:pPr>
        <w:numPr>
          <w:ilvl w:val="0"/>
          <w:numId w:val="1003"/>
        </w:numPr>
        <w:pStyle w:val="Compact"/>
      </w:pPr>
      <w:r>
        <w:rPr>
          <w:bCs/>
          <w:b/>
        </w:rPr>
        <w:t xml:space="preserve">Community Empowerment:</w:t>
      </w:r>
      <w:r>
        <w:t xml:space="preserve"> </w:t>
      </w:r>
      <w:r>
        <w:t xml:space="preserve">A validated model for resident-driven adaptation that will be adopted by 10+ NYC community development corporations, creating a scalable framework for the United States urban landscape.</w:t>
      </w:r>
    </w:p>
    <w:p>
      <w:pPr>
        <w:pStyle w:val="FirstParagraph"/>
      </w:pPr>
      <w:r>
        <w:t xml:space="preserve">Critically, this work addresses the UN Sustainable Development Goals (SDGs 11.5 and 13.2) while advancing New York City’s vision for a "just transition." By centering marginalized communities in solution design—rather than treating them as data points—the research embodies the ethical imperative of</w:t>
      </w:r>
      <w:r>
        <w:t xml:space="preserve"> </w:t>
      </w:r>
      <w:r>
        <w:rPr>
          <w:bCs/>
          <w:b/>
        </w:rPr>
        <w:t xml:space="preserve">Professor</w:t>
      </w:r>
      <w:r>
        <w:t xml:space="preserve">ship in contemporary urban academia.</w:t>
      </w:r>
    </w:p>
    <w:bookmarkEnd w:id="24"/>
    <w:bookmarkStart w:id="25" w:name="X64e65b3f8e061b073d2542757b1902c5dd06420"/>
    <w:p>
      <w:pPr>
        <w:pStyle w:val="Heading2"/>
      </w:pPr>
      <w:r>
        <w:t xml:space="preserve">VI. Institutional Integration and NYC Context</w:t>
      </w:r>
    </w:p>
    <w:p>
      <w:pPr>
        <w:pStyle w:val="FirstParagraph"/>
      </w:pPr>
      <w:r>
        <w:t xml:space="preserve">The proposed research is uniquely positioned to strengthen ties between the university and United States New York City’s civic infrastructure. I will leverage established relationships with NYC agencies through my current advisory role with the Coney Island Creek Resilience Project, ensuring immediate access to field sites and policy channels. The project directly complements the university’s strategic plan for "City-University Synergy" while fulfilling the institution’s commitment to addressing urban challenges within New York City. As a</w:t>
      </w:r>
      <w:r>
        <w:t xml:space="preserve"> </w:t>
      </w:r>
      <w:r>
        <w:rPr>
          <w:bCs/>
          <w:b/>
        </w:rPr>
        <w:t xml:space="preserve">Professor</w:t>
      </w:r>
      <w:r>
        <w:t xml:space="preserve"> </w:t>
      </w:r>
      <w:r>
        <w:t xml:space="preserve">deeply embedded in NYC’s academic ecosystem (I currently teach at Columbia University), I will initiate a</w:t>
      </w:r>
      <w:r>
        <w:t xml:space="preserve"> </w:t>
      </w:r>
      <w:r>
        <w:rPr>
          <w:iCs/>
          <w:i/>
        </w:rPr>
        <w:t xml:space="preserve">Cities Resilience Fellowship Program</w:t>
      </w:r>
      <w:r>
        <w:t xml:space="preserve"> </w:t>
      </w:r>
      <w:r>
        <w:t xml:space="preserve">that provides paid research opportunities for 20+ NYC public high school students annually—directly engaging the next generation of urban leaders.</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Lab Setup &amp; Community Engagement</w:t>
            </w:r>
          </w:p>
        </w:tc>
        <w:tc>
          <w:tcPr/>
          <w:p>
            <w:pPr>
              <w:pStyle w:val="Compact"/>
              <w:jc w:val="left"/>
            </w:pPr>
            <w:r>
              <w:t xml:space="preserve">Months 1-6</w:t>
            </w:r>
          </w:p>
        </w:tc>
        <w:tc>
          <w:tcPr/>
          <w:p>
            <w:pPr>
              <w:pStyle w:val="Compact"/>
              <w:jc w:val="left"/>
            </w:pPr>
            <w:r>
              <w:t xml:space="preserve">Vulnerable neighborhoods mapped; community advisory board established.</w:t>
            </w:r>
          </w:p>
        </w:tc>
      </w:tr>
      <w:tr>
        <w:tc>
          <w:tcPr/>
          <w:p>
            <w:pPr>
              <w:pStyle w:val="Compact"/>
              <w:jc w:val="left"/>
            </w:pPr>
            <w:r>
              <w:t xml:space="preserve">Data Integration &amp; Modeling</w:t>
            </w:r>
          </w:p>
        </w:tc>
        <w:tc>
          <w:tcPr/>
          <w:p>
            <w:pPr>
              <w:pStyle w:val="Compact"/>
              <w:jc w:val="left"/>
            </w:pPr>
            <w:r>
              <w:t xml:space="preserve">Months 7-18</w:t>
            </w:r>
          </w:p>
        </w:tc>
        <w:tc>
          <w:tcPr/>
          <w:p>
            <w:pPr>
              <w:pStyle w:val="Compact"/>
              <w:jc w:val="left"/>
            </w:pPr>
            <w:r>
              <w:t xml:space="preserve">Urban resilience simulation platform; pilot policy briefs for MOCPI.</w:t>
            </w:r>
          </w:p>
        </w:tc>
      </w:tr>
      <w:tr>
        <w:tc>
          <w:tcPr/>
          <w:p>
            <w:pPr>
              <w:pStyle w:val="Compact"/>
              <w:jc w:val="left"/>
            </w:pPr>
            <w:r>
              <w:t xml:space="preserve">Pilot Implementation &amp; Evaluation</w:t>
            </w:r>
          </w:p>
        </w:tc>
        <w:tc>
          <w:tcPr/>
          <w:p>
            <w:pPr>
              <w:pStyle w:val="Compact"/>
              <w:jc w:val="left"/>
            </w:pPr>
            <w:r>
              <w:t xml:space="preserve">Months 19-30</w:t>
            </w:r>
          </w:p>
        </w:tc>
        <w:tc>
          <w:tcPr/>
          <w:p>
            <w:pPr>
              <w:pStyle w:val="Compact"/>
              <w:jc w:val="left"/>
            </w:pPr>
            <w:r>
              <w:t xml:space="preserve">Community adaptation pilots deployed; impact assessment report.</w:t>
            </w:r>
          </w:p>
        </w:tc>
      </w:tr>
    </w:tbl>
    <w:p>
      <w:pPr>
        <w:pStyle w:val="BodyText"/>
      </w:pPr>
      <w:r>
        <w:t xml:space="preserve">Funding will be secured through a combination of NSF grants ($500,000), NYC Department of Environmental Protection partnerships ($250,000), and university seed funding. No external capital is required beyond the institution’s support for lab infrastructure.</w:t>
      </w:r>
    </w:p>
    <w:bookmarkEnd w:id="26"/>
    <w:bookmarkStart w:id="27" w:name="X1e227c0ba7451996ed8061e32f842f457b8325e"/>
    <w:p>
      <w:pPr>
        <w:pStyle w:val="Heading2"/>
      </w:pPr>
      <w:r>
        <w:t xml:space="preserve">VIII. Conclusion: A Vision for Urban Leadership</w:t>
      </w:r>
    </w:p>
    <w:p>
      <w:pPr>
        <w:pStyle w:val="FirstParagraph"/>
      </w:pPr>
      <w:r>
        <w:t xml:space="preserve">This Research Proposal represents more than academic inquiry—it is a blueprint for reimagining climate adaptation in the world’s most dynamic urban environment. As United States New York City faces its most critical test of climate governance, this project positions the candidate as a visionary</w:t>
      </w:r>
      <w:r>
        <w:t xml:space="preserve"> </w:t>
      </w:r>
      <w:r>
        <w:rPr>
          <w:bCs/>
          <w:b/>
        </w:rPr>
        <w:t xml:space="preserve">Professor</w:t>
      </w:r>
      <w:r>
        <w:t xml:space="preserve"> </w:t>
      </w:r>
      <w:r>
        <w:t xml:space="preserve">capable of translating scholarship into tangible community empowerment. The work transcends traditional academia by embedding research within NYC’s civic fabric, ensuring that every finding contributes directly to making our city more equitable and resilient. In an era where urban centers define our collective future, this initiative sets a new standard for how universities in United States New York City can lead—not just study—the transformation of cities in the age of climate crisis.</w:t>
      </w:r>
    </w:p>
    <w:p>
      <w:pPr>
        <w:pStyle w:val="BodyText"/>
      </w:pPr>
      <w:r>
        <w:t xml:space="preserve">By investing in this research, the institution will gain not only a distinguished scholar but also a strategic partner driving NYC’s climate leadership. The Urban Resilience Networks framework promises to become the gold standard for coastal megacities across America and beyond, fulfilling our shared mission to make New York City—and its universities—beacons of innovation in the global climate movement.</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at NYC Institution</dc:title>
  <dc:creator/>
  <dc:language>en</dc:language>
  <cp:keywords/>
  <dcterms:created xsi:type="dcterms:W3CDTF">2026-07-24T07:58:55Z</dcterms:created>
  <dcterms:modified xsi:type="dcterms:W3CDTF">2026-07-24T07:58:55Z</dcterms:modified>
</cp:coreProperties>
</file>

<file path=docProps/custom.xml><?xml version="1.0" encoding="utf-8"?>
<Properties xmlns="http://schemas.openxmlformats.org/officeDocument/2006/custom-properties" xmlns:vt="http://schemas.openxmlformats.org/officeDocument/2006/docPropsVTypes"/>
</file>