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f2853c05ae98cf91e7847bfcdcb81791adb66c"/>
    <w:p>
      <w:pPr>
        <w:pStyle w:val="Heading1"/>
      </w:pPr>
      <w:r>
        <w:t xml:space="preserve">Research Proposal: Advancing Sustainable Urban Solutions through Professor-Led Initiatives in Vietnam Ho Chi Minh City</w:t>
      </w:r>
    </w:p>
    <w:p>
      <w:pPr>
        <w:pStyle w:val="FirstParagraph"/>
      </w:pPr>
      <w:r>
        <w:rPr>
          <w:bCs/>
          <w:b/>
        </w:rPr>
        <w:t xml:space="preserve">Submitted by:</w:t>
      </w:r>
      <w:r>
        <w:t xml:space="preserve"> </w:t>
      </w:r>
      <w:r>
        <w:t xml:space="preserve">Dr. Anh Nguyen, Candidate for Professor of Urban Sustainability</w:t>
      </w:r>
      <w:r>
        <w:br/>
      </w:r>
      <w:r>
        <w:rPr>
          <w:bCs/>
          <w:b/>
        </w:rPr>
        <w:t xml:space="preserve">Institution:</w:t>
      </w:r>
      <w:r>
        <w:t xml:space="preserve"> </w:t>
      </w:r>
      <w:r>
        <w:t xml:space="preserve">International University of Vietnam Ho Chi Minh City (IU-VHCMC)</w:t>
      </w:r>
      <w:r>
        <w:br/>
      </w:r>
      <w:r>
        <w:rPr>
          <w:bCs/>
          <w:b/>
        </w:rPr>
        <w:t xml:space="preserve">Date:</w:t>
      </w:r>
      <w:r>
        <w:t xml:space="preserve"> </w:t>
      </w:r>
      <w:r>
        <w:t xml:space="preserve">October 26, 2023</w:t>
      </w:r>
    </w:p>
    <w:bookmarkStart w:id="20" w:name="Xd7096297e95e5a1f5aa95f4e0d37bc17c37170e"/>
    <w:p>
      <w:pPr>
        <w:pStyle w:val="Heading2"/>
      </w:pPr>
      <w:r>
        <w:t xml:space="preserve">I. Introduction: The Imperative for Professor-Led Research in Vietnam Ho Chi Minh City</w:t>
      </w:r>
    </w:p>
    <w:p>
      <w:pPr>
        <w:pStyle w:val="FirstParagraph"/>
      </w:pPr>
      <w:r>
        <w:t xml:space="preserve">Vietnam Ho Chi Minh City stands as the nation's economic engine and most populous metropolis, experiencing unprecedented urbanization at a rate exceeding 4% annually. This explosive growth, while driving national development, has intensified critical challenges including traffic congestion crippling daily productivity, air pollution reaching WHO hazardous levels (120 µg/m³ PM2.5 in 2023), and inadequate green infrastructure. As a leading center of innovation within Vietnam Ho Chi Minh City's academic ecosystem, this Research Proposal outlines a transformative program to address these urgent urban crises through evidence-based solutions led by an internationally recognized Professor. The proposal positions the Professor as the central catalyst for interdisciplinary research that directly serves Vietnam's national development goals and global climate commitments.</w:t>
      </w:r>
    </w:p>
    <w:bookmarkEnd w:id="20"/>
    <w:bookmarkStart w:id="21" w:name="Xb47461fbaafa0cf0bdb45b41efdd36490e818c4"/>
    <w:p>
      <w:pPr>
        <w:pStyle w:val="Heading2"/>
      </w:pPr>
      <w:r>
        <w:t xml:space="preserve">II. Problem Statement: Urban Transformation Imperatives in Vietnam Ho Chi Minh City</w:t>
      </w:r>
    </w:p>
    <w:p>
      <w:pPr>
        <w:pStyle w:val="FirstParagraph"/>
      </w:pPr>
      <w:r>
        <w:t xml:space="preserve">Current urban management strategies in Vietnam Ho Chi Minh City remain largely reactive, lacking integrated data-driven frameworks. The city's infrastructure—designed for 6 million residents in 1985—now serves over 9 million with projected growth to 14 million by 2030. Key gaps include: (a) Fragmented governance across municipal departments; (b) Insufficient real-time environmental monitoring systems; (c) Limited community participation in planning. Without Professor-led research that synthesizes urban science, policy analysis, and local knowledge, Vietnam Ho Chi Minh City risks irreversible ecological degradation and social inequity. This Research Proposal directly confronts these challenges by establishing a new paradigm where the Professor leads a center for sustainable urban innovation.</w:t>
      </w:r>
    </w:p>
    <w:bookmarkEnd w:id="21"/>
    <w:bookmarkStart w:id="22" w:name="X65a69469533e995c7245d97dfb4e1bcc5c9fd2b"/>
    <w:p>
      <w:pPr>
        <w:pStyle w:val="Heading2"/>
      </w:pPr>
      <w:r>
        <w:t xml:space="preserve">III. Research Objectives: A Professor's Vision for Impact</w:t>
      </w:r>
    </w:p>
    <w:p>
      <w:pPr>
        <w:pStyle w:val="FirstParagraph"/>
      </w:pPr>
      <w:r>
        <w:t xml:space="preserve">This study proposes three interdependent objectives under the guidance of the appointed Professor:</w:t>
      </w:r>
    </w:p>
    <w:p>
      <w:pPr>
        <w:numPr>
          <w:ilvl w:val="0"/>
          <w:numId w:val="1001"/>
        </w:numPr>
        <w:pStyle w:val="Compact"/>
      </w:pPr>
      <w:r>
        <w:rPr>
          <w:bCs/>
          <w:b/>
        </w:rPr>
        <w:t xml:space="preserve">Develop AI-Enhanced Urban Analytics Platform:</w:t>
      </w:r>
      <w:r>
        <w:t xml:space="preserve"> </w:t>
      </w:r>
      <w:r>
        <w:t xml:space="preserve">Create a city-scale digital twin for Vietnam Ho Chi Minh City using IoT sensors and satellite data to model traffic, air quality, and flood risks in real-time. The Professor will oversee a cross-departmental team integrating local data with global best practices.</w:t>
      </w:r>
    </w:p>
    <w:p>
      <w:pPr>
        <w:numPr>
          <w:ilvl w:val="0"/>
          <w:numId w:val="1001"/>
        </w:numPr>
        <w:pStyle w:val="Compact"/>
      </w:pPr>
      <w:r>
        <w:rPr>
          <w:bCs/>
          <w:b/>
        </w:rPr>
        <w:t xml:space="preserve">Design Inclusive Green Infrastructure Frameworks:</w:t>
      </w:r>
      <w:r>
        <w:t xml:space="preserve"> </w:t>
      </w:r>
      <w:r>
        <w:t xml:space="preserve">Co-create community-driven solutions for urban heat islands (temperatures 4-7°C higher than suburbs) and flood resilience, prioritizing vulnerable districts like District 8 and Củ Chi. The Professor will facilitate workshops with local NGOs, residents, and municipal engineers.</w:t>
      </w:r>
    </w:p>
    <w:p>
      <w:pPr>
        <w:numPr>
          <w:ilvl w:val="0"/>
          <w:numId w:val="1001"/>
        </w:numPr>
        <w:pStyle w:val="Compact"/>
      </w:pPr>
      <w:r>
        <w:rPr>
          <w:iCs/>
          <w:i/>
        </w:rPr>
        <w:t xml:space="preserve">Establish Policy Translation Mechanisms:</w:t>
      </w:r>
      <w:r>
        <w:t xml:space="preserve"> </w:t>
      </w:r>
      <w:r>
        <w:t xml:space="preserve">Develop a "Research-to-Action" protocol ensuring findings directly inform Vietnam Ho Chi Minh City's Urban Development Master Plan 2045 and national Green Growth Strategy. The Professor will serve as the primary liaison between academia and city authorities.</w:t>
      </w:r>
    </w:p>
    <w:bookmarkEnd w:id="22"/>
    <w:bookmarkStart w:id="23" w:name="X862b4e8f91e1f65fc16695b4690f2a0aee529dd"/>
    <w:p>
      <w:pPr>
        <w:pStyle w:val="Heading2"/>
      </w:pPr>
      <w:r>
        <w:t xml:space="preserve">IV. Methodology: A Professor-Driven, Contextualized Approach</w:t>
      </w:r>
    </w:p>
    <w:p>
      <w:pPr>
        <w:pStyle w:val="FirstParagraph"/>
      </w:pPr>
      <w:r>
        <w:t xml:space="preserve">The methodology is anchored in the unique position of the Professor as both academic leader and community integrator:</w:t>
      </w:r>
    </w:p>
    <w:p>
      <w:pPr>
        <w:numPr>
          <w:ilvl w:val="0"/>
          <w:numId w:val="1002"/>
        </w:numPr>
        <w:pStyle w:val="Compact"/>
      </w:pPr>
      <w:r>
        <w:rPr>
          <w:bCs/>
          <w:b/>
        </w:rPr>
        <w:t xml:space="preserve">Participatory Action Research (PAR):</w:t>
      </w:r>
      <w:r>
        <w:t xml:space="preserve"> </w:t>
      </w:r>
      <w:r>
        <w:t xml:space="preserve">The Professor will lead teams conducting door-to-door surveys across 10 diverse neighborhoods, combining quantitative data with qualitative insights from 500+ residents—ensuring solutions reflect Vietnam Ho Chi Minh City's cultural and socio-economic realities.</w:t>
      </w:r>
    </w:p>
    <w:p>
      <w:pPr>
        <w:numPr>
          <w:ilvl w:val="0"/>
          <w:numId w:val="1002"/>
        </w:numPr>
        <w:pStyle w:val="Compact"/>
      </w:pPr>
      <w:r>
        <w:rPr>
          <w:bCs/>
          <w:b/>
        </w:rPr>
        <w:t xml:space="preserve">Interdisciplinary Collaboration:</w:t>
      </w:r>
      <w:r>
        <w:t xml:space="preserve"> </w:t>
      </w:r>
      <w:r>
        <w:t xml:space="preserve">The Professor will forge partnerships between IU-VHCMC’s Engineering School, Faculty of Environmental Sciences, and local entities like the Ho Chi Minh City Department of Transport. This mirrors the university’s commitment to cross-faculty research under Vietnam's Ministry of Education guidelines.</w:t>
      </w:r>
    </w:p>
    <w:p>
      <w:pPr>
        <w:numPr>
          <w:ilvl w:val="0"/>
          <w:numId w:val="1002"/>
        </w:numPr>
        <w:pStyle w:val="Compact"/>
      </w:pPr>
      <w:r>
        <w:rPr>
          <w:bCs/>
          <w:b/>
        </w:rPr>
        <w:t xml:space="preserve">Technology Integration:</w:t>
      </w:r>
      <w:r>
        <w:t xml:space="preserve"> </w:t>
      </w:r>
      <w:r>
        <w:t xml:space="preserve">Utilizing low-cost sensor networks developed with Vietnamese tech startups (e.g., VinAI), the Professor will build scalable solutions affordable for resource-constrained urban settings across Vietnam Ho Chi Minh City.</w:t>
      </w:r>
    </w:p>
    <w:bookmarkEnd w:id="23"/>
    <w:bookmarkStart w:id="24" w:name="Xc309d558eb641cc639cc1c2c6b3b67a41bad146"/>
    <w:p>
      <w:pPr>
        <w:pStyle w:val="Heading2"/>
      </w:pPr>
      <w:r>
        <w:t xml:space="preserve">V. Expected Outcomes and Significance for Vietnam Ho Chi Minh City</w:t>
      </w:r>
    </w:p>
    <w:p>
      <w:pPr>
        <w:pStyle w:val="FirstParagraph"/>
      </w:pPr>
      <w:r>
        <w:t xml:space="preserve">This Research Proposal delivers multi-layered impact:</w:t>
      </w:r>
    </w:p>
    <w:p>
      <w:pPr>
        <w:numPr>
          <w:ilvl w:val="0"/>
          <w:numId w:val="1003"/>
        </w:numPr>
        <w:pStyle w:val="Compact"/>
      </w:pPr>
      <w:r>
        <w:rPr>
          <w:bCs/>
          <w:b/>
        </w:rPr>
        <w:t xml:space="preserve">Immediate Urban Solutions:</w:t>
      </w:r>
      <w:r>
        <w:t xml:space="preserve"> </w:t>
      </w:r>
      <w:r>
        <w:t xml:space="preserve">A deployable traffic optimization model reducing commute times by 15-20% in pilot zones (e.g., District 1), directly aligning with Vietnam Ho Chi Minh City’s goal of becoming a "Smart City."</w:t>
      </w:r>
    </w:p>
    <w:p>
      <w:pPr>
        <w:numPr>
          <w:ilvl w:val="0"/>
          <w:numId w:val="1003"/>
        </w:numPr>
        <w:pStyle w:val="Compact"/>
      </w:pPr>
      <w:r>
        <w:rPr>
          <w:bCs/>
          <w:b/>
        </w:rPr>
        <w:t xml:space="preserve">National Policy Influence:</w:t>
      </w:r>
      <w:r>
        <w:t xml:space="preserve"> </w:t>
      </w:r>
      <w:r>
        <w:t xml:space="preserve">Findings will inform the Ministry of Construction’s National Urban Development Guidelines, positioning Vietnam Ho Chi Minh City as a model for ASEAN cities.</w:t>
      </w:r>
    </w:p>
    <w:p>
      <w:pPr>
        <w:numPr>
          <w:ilvl w:val="0"/>
          <w:numId w:val="1003"/>
        </w:numPr>
        <w:pStyle w:val="Compact"/>
      </w:pPr>
      <w:r>
        <w:rPr>
          <w:bCs/>
          <w:b/>
        </w:rPr>
        <w:t xml:space="preserve">Academic Leadership:</w:t>
      </w:r>
      <w:r>
        <w:t xml:space="preserve"> </w:t>
      </w:r>
      <w:r>
        <w:t xml:space="preserve">The Professor will train 20+ master's students and 5 PhD candidates annually, creating a talent pipeline for urban sustainability roles within Vietnam Ho Chi Minh City’s government and private sector.</w:t>
      </w:r>
    </w:p>
    <w:p>
      <w:pPr>
        <w:numPr>
          <w:ilvl w:val="0"/>
          <w:numId w:val="1003"/>
        </w:numPr>
        <w:pStyle w:val="Compact"/>
      </w:pPr>
      <w:r>
        <w:rPr>
          <w:bCs/>
          <w:b/>
        </w:rPr>
        <w:t xml:space="preserve">Social Equity Focus:</w:t>
      </w:r>
      <w:r>
        <w:t xml:space="preserve"> </w:t>
      </w:r>
      <w:r>
        <w:t xml:space="preserve">Projects specifically targeting low-income communities will address environmental justice—a critical gap in Vietnam’s urban narrative—by ensuring green spaces reach District 5's informal settlements.</w:t>
      </w:r>
    </w:p>
    <w:bookmarkEnd w:id="24"/>
    <w:bookmarkStart w:id="25" w:name="vi.-timeline-and-resource-integration"/>
    <w:p>
      <w:pPr>
        <w:pStyle w:val="Heading2"/>
      </w:pPr>
      <w:r>
        <w:t xml:space="preserve">VI. Timeline and Resource Integration</w:t>
      </w:r>
    </w:p>
    <w:p>
      <w:pPr>
        <w:pStyle w:val="FirstParagraph"/>
      </w:pPr>
      <w:r>
        <w:t xml:space="preserve">The Research Proposal spans 36 months, with the Professor spearheading each phase:</w:t>
      </w:r>
    </w:p>
    <w:p>
      <w:pPr>
        <w:pStyle w:val="BodyText"/>
      </w:pPr>
      <w:r>
        <w:t xml:space="preserve">Phase</w:t>
      </w:r>
    </w:p>
    <w:p>
      <w:pPr>
        <w:pStyle w:val="BodyText"/>
      </w:pPr>
      <w:r>
        <w:t xml:space="preserve">Months</w:t>
      </w:r>
    </w:p>
    <w:p>
      <w:pPr>
        <w:pStyle w:val="BodyText"/>
      </w:pPr>
      <w:r>
        <w:t xml:space="preserve">Data Infrastructure Setup &amp; Community Engagement</w:t>
      </w:r>
    </w:p>
    <w:p>
      <w:pPr>
        <w:pStyle w:val="BodyText"/>
      </w:pPr>
      <w:r>
        <w:t xml:space="preserve">1-12</w:t>
      </w:r>
    </w:p>
    <w:p>
      <w:pPr>
        <w:pStyle w:val="BodyText"/>
      </w:pPr>
      <w:r>
        <w:t xml:space="preserve">Pilot Solution Implementation (Traffic/Heat Mitigation)</w:t>
      </w:r>
    </w:p>
    <w:p>
      <w:pPr>
        <w:pStyle w:val="BodyText"/>
      </w:pPr>
      <w:r>
        <w:t xml:space="preserve">13-24</w:t>
      </w:r>
    </w:p>
    <w:p>
      <w:pPr>
        <w:pStyle w:val="BodyText"/>
      </w:pPr>
      <w:r>
        <w:t xml:space="preserve">Policy Integration &amp; Scaling Strategy Development</w:t>
      </w:r>
    </w:p>
    <w:p>
      <w:pPr>
        <w:pStyle w:val="BodyText"/>
      </w:pPr>
      <w:r>
        <w:t xml:space="preserve">25-36</w:t>
      </w:r>
    </w:p>
    <w:bookmarkEnd w:id="25"/>
    <w:bookmarkStart w:id="26" w:name="Xde345a7aa35180b0649dea485fadc76d8929f9f"/>
    <w:p>
      <w:pPr>
        <w:pStyle w:val="Heading2"/>
      </w:pPr>
      <w:r>
        <w:t xml:space="preserve">VII. Budget Justification: Strategic Investment for Vietnam's Future</w:t>
      </w:r>
    </w:p>
    <w:p>
      <w:pPr>
        <w:pStyle w:val="FirstParagraph"/>
      </w:pPr>
      <w:r>
        <w:t xml:space="preserve">The requested $450,000 (USD) enables critical Professor-led activities: 60% for IoT sensor deployment across Vietnam Ho Chi Minh City’s hotspot zones; 30% for community workshops and student training; 10% for policy advocacy. This investment leverages existing IU-VHCMC facilities, with co-funding from the city’s Sustainable Development Fund. Crucially, the Professor will actively pursue grants from Japan’s JICA and Germany’s GIZ to ensure long-term sustainability beyond project closure.</w:t>
      </w:r>
    </w:p>
    <w:bookmarkEnd w:id="26"/>
    <w:bookmarkStart w:id="27" w:name="Xd50206f48b798ae6ff190e95f0c451005388c2c"/>
    <w:p>
      <w:pPr>
        <w:pStyle w:val="Heading2"/>
      </w:pPr>
      <w:r>
        <w:t xml:space="preserve">VIII. Conclusion: The Professor as Catalyst for Vietnam Ho Chi Minh City's Renaissance</w:t>
      </w:r>
    </w:p>
    <w:p>
      <w:pPr>
        <w:pStyle w:val="FirstParagraph"/>
      </w:pPr>
      <w:r>
        <w:t xml:space="preserve">This Research Proposal transcends traditional academic inquiry by placing the Professor at the heart of Vietnam Ho Chi Minh City’s urban transformation journey. It recognizes that sustainable development cannot be dictated from outside—only co-created with local communities under expert leadership. The appointed Professor will not merely conduct research; they will become a trusted advisor to city officials, an innovator for Vietnamese engineers, and a mentor shaping the next generation of leaders within Vietnam Ho Chi Minh City’s academic and policy landscapes. In doing so, this initiative directly advances Vietnam’s commitment to carbon neutrality by 2050 while delivering immediate quality-of-life improvements for its citizens. We urge the selection committee to embrace this opportunity: investing in a Professor who will turn Vietnam Ho Chi Minh City from a symbol of urban challenge into a global beacon of resilient, inclusive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Sustainable Urban Development in Vietnam Ho Chi Minh City</dc:title>
  <dc:creator/>
  <dc:language>en</dc:language>
  <cp:keywords/>
  <dcterms:created xsi:type="dcterms:W3CDTF">2026-07-23T23:24:27Z</dcterms:created>
  <dcterms:modified xsi:type="dcterms:W3CDTF">2026-07-23T23:24:27Z</dcterms:modified>
</cp:coreProperties>
</file>

<file path=docProps/custom.xml><?xml version="1.0" encoding="utf-8"?>
<Properties xmlns="http://schemas.openxmlformats.org/officeDocument/2006/custom-properties" xmlns:vt="http://schemas.openxmlformats.org/officeDocument/2006/docPropsVTypes"/>
</file>