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8" w:name="X9dce58bd943555c4950f6ae3d3ea48977f84873"/>
    <w:p>
      <w:pPr>
        <w:pStyle w:val="Heading1"/>
      </w:pPr>
      <w:r>
        <w:t xml:space="preserve">Research Proposal: Critical Analysis of Project Manager Roles and Challenges in Afghanistan Kabul for Sustainable Development Initiatives</w:t>
      </w:r>
    </w:p>
    <w:bookmarkStart w:id="20" w:name="introduction-and-contextual-imperative"/>
    <w:p>
      <w:pPr>
        <w:pStyle w:val="Heading2"/>
      </w:pPr>
      <w:r>
        <w:t xml:space="preserve">1. Introduction and Contextual Imperative</w:t>
      </w:r>
    </w:p>
    <w:p>
      <w:pPr>
        <w:pStyle w:val="FirstParagraph"/>
      </w:pPr>
      <w:r>
        <w:t xml:space="preserve">The geopolitical landscape of Afghanistan, particularly in its capital city Kabul, presents unprecedented challenges for international development and humanitarian efforts. Following the Taliban's resurgence in August 2021, Kabul has become a focal point for complex security dynamics, severe economic collapse (with over 80% of the population requiring aid), and rapidly shifting regulatory frameworks. In this volatile environment, the effectiveness of Project Managers operating within Afghanistan Kabul is not merely advantageous—it is existential for the success of life-saving initiatives. This</w:t>
      </w:r>
      <w:r>
        <w:t xml:space="preserve"> </w:t>
      </w:r>
      <w:r>
        <w:rPr>
          <w:bCs/>
          <w:b/>
        </w:rPr>
        <w:t xml:space="preserve">Research Proposal</w:t>
      </w:r>
      <w:r>
        <w:t xml:space="preserve"> </w:t>
      </w:r>
      <w:r>
        <w:t xml:space="preserve">addresses a critical gap: a systematic study on how</w:t>
      </w:r>
      <w:r>
        <w:t xml:space="preserve"> </w:t>
      </w:r>
      <w:r>
        <w:rPr>
          <w:bCs/>
          <w:b/>
        </w:rPr>
        <w:t xml:space="preserve">Project Manager</w:t>
      </w:r>
      <w:r>
        <w:t xml:space="preserve"> </w:t>
      </w:r>
      <w:r>
        <w:t xml:space="preserve">competencies, adaptive strategies, and institutional support structures can be optimized to navigate Kabul's unique socio-political terrain. Without context-specific insights into the</w:t>
      </w:r>
      <w:r>
        <w:t xml:space="preserve"> </w:t>
      </w:r>
      <w:r>
        <w:rPr>
          <w:bCs/>
          <w:b/>
        </w:rPr>
        <w:t xml:space="preserve">Afghanistan Kabul</w:t>
      </w:r>
      <w:r>
        <w:t xml:space="preserve"> </w:t>
      </w:r>
      <w:r>
        <w:t xml:space="preserve">reality, even well-funded projects risk failure due to cultural misalignment, security miscalculations, or unsustainable local engagement.</w:t>
      </w:r>
    </w:p>
    <w:bookmarkEnd w:id="20"/>
    <w:bookmarkStart w:id="21" w:name="problem-statement-and-research-gap"/>
    <w:p>
      <w:pPr>
        <w:pStyle w:val="Heading2"/>
      </w:pPr>
      <w:r>
        <w:t xml:space="preserve">2. Problem Statement and Research Gap</w:t>
      </w:r>
    </w:p>
    <w:p>
      <w:pPr>
        <w:pStyle w:val="FirstParagraph"/>
      </w:pPr>
      <w:r>
        <w:t xml:space="preserve">Current literature on project management in fragile states often generalizes experiences across regions, neglecting Kabul’s acute specificity. Pre-2021 studies focused on donor-driven models that are now obsolete under Taliban governance. Post-2021, field reports (e.g., from UN agencies and NGOs like Mercy Corps) highlight recurring project failures linked to: (a) Project Managers’ inadequate understanding of local power structures, (b) Inflexible adherence to Western protocols without cultural adaptation, and (c) Limited capacity for rapid security contingency planning. Crucially, no research has comprehensively mapped how</w:t>
      </w:r>
      <w:r>
        <w:t xml:space="preserve"> </w:t>
      </w:r>
      <w:r>
        <w:rPr>
          <w:bCs/>
          <w:b/>
        </w:rPr>
        <w:t xml:space="preserve">Project Manager</w:t>
      </w:r>
      <w:r>
        <w:t xml:space="preserve"> </w:t>
      </w:r>
      <w:r>
        <w:t xml:space="preserve">roles must evolve within Afghanistan Kabul’s new reality—where access to women and girls is severely restricted, informal networks dominate decision-making, and international staff face heightened risks. This study directly targets this void.</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(technical, cultural, security) most critical for a successful Project Manager operating in Afghanistan Kabul.</w:t>
      </w:r>
    </w:p>
    <w:p>
      <w:pPr>
        <w:numPr>
          <w:ilvl w:val="0"/>
          <w:numId w:val="1001"/>
        </w:numPr>
        <w:pStyle w:val="Compact"/>
      </w:pPr>
      <w:r>
        <w:t xml:space="preserve">To analyze systemic barriers faced by Project Managers in Kabul, including regulatory constraints from the de facto authorities and donor policy conflicts.</w:t>
      </w:r>
    </w:p>
    <w:p>
      <w:pPr>
        <w:numPr>
          <w:ilvl w:val="0"/>
          <w:numId w:val="1001"/>
        </w:numPr>
        <w:pStyle w:val="Compact"/>
      </w:pPr>
      <w:r>
        <w:t xml:space="preserve">To develop a context-adaptive framework for Project Manager roles that integrates Afghan community leadership and local governance mechanisms.</w:t>
      </w:r>
    </w:p>
    <w:p>
      <w:pPr>
        <w:numPr>
          <w:ilvl w:val="0"/>
          <w:numId w:val="1001"/>
        </w:numPr>
        <w:pStyle w:val="Compact"/>
      </w:pPr>
      <w:r>
        <w:t xml:space="preserve">To evaluate the impact of Project Manager decisions on project sustainability in Kabul’s post-conflict economic ecosystem.</w:t>
      </w:r>
    </w:p>
    <w:bookmarkEnd w:id="22"/>
    <w:bookmarkStart w:id="23" w:name="X04b1e9bb4e381a56ba5b85b458eada0b7d33845"/>
    <w:p>
      <w:pPr>
        <w:pStyle w:val="Heading2"/>
      </w:pPr>
      <w:r>
        <w:t xml:space="preserve">4. Methodology: Context-Sensitive Field Research</w:t>
      </w:r>
    </w:p>
    <w:p>
      <w:pPr>
        <w:pStyle w:val="FirstParagraph"/>
      </w:pPr>
      <w:r>
        <w:t xml:space="preserve">This research employs a mixed-methods, participatory approach designed for Kabul’s constraints:</w:t>
      </w:r>
    </w:p>
    <w:p>
      <w:pPr>
        <w:numPr>
          <w:ilvl w:val="0"/>
          <w:numId w:val="1002"/>
        </w:numPr>
        <w:pStyle w:val="Compact"/>
      </w:pPr>
      <w:r>
        <w:rPr>
          <w:bCs/>
          <w:b/>
        </w:rPr>
        <w:t xml:space="preserve">Phase 1 (Document Analysis):</w:t>
      </w:r>
      <w:r>
        <w:t xml:space="preserve"> </w:t>
      </w:r>
      <w:r>
        <w:t xml:space="preserve">Review of 50+ project reports from major NGOs (e.g., ICRC, Save the Children) operating in Kabul pre- and post-August 2021. Focus: Identifying recurring failure points linked to Project Manager decisions.</w:t>
      </w:r>
    </w:p>
    <w:p>
      <w:pPr>
        <w:numPr>
          <w:ilvl w:val="0"/>
          <w:numId w:val="1002"/>
        </w:numPr>
        <w:pStyle w:val="Compact"/>
      </w:pPr>
      <w:r>
        <w:rPr>
          <w:bCs/>
          <w:b/>
        </w:rPr>
        <w:t xml:space="preserve">Phase 2 (Semi-Structured Interviews):</w:t>
      </w:r>
      <w:r>
        <w:t xml:space="preserve"> </w:t>
      </w:r>
      <w:r>
        <w:t xml:space="preserve">Conducting 35 interviews with Afghan and international Project Managers currently working or having recently worked in Kabul, alongside key stakeholders (Taliban local officials, community leaders, humanitarian coordinators). Interviews will be conducted via secure channels due to security concerns.</w:t>
      </w:r>
    </w:p>
    <w:p>
      <w:pPr>
        <w:numPr>
          <w:ilvl w:val="0"/>
          <w:numId w:val="1002"/>
        </w:numPr>
        <w:pStyle w:val="Compact"/>
      </w:pPr>
      <w:r>
        <w:rPr>
          <w:bCs/>
          <w:b/>
        </w:rPr>
        <w:t xml:space="preserve">Phase 3 (Participatory Workshops):</w:t>
      </w:r>
      <w:r>
        <w:t xml:space="preserve"> </w:t>
      </w:r>
      <w:r>
        <w:t xml:space="preserve">Facilitating 4 focused workshops with Afghan Project Managers in Kabul (with strict anonymity protocols) to co-design the proposed adaptive framework. This ensures the research remains grounded in local agency, avoiding external imposition.</w:t>
      </w:r>
    </w:p>
    <w:p>
      <w:pPr>
        <w:pStyle w:val="FirstParagraph"/>
      </w:pPr>
      <w:r>
        <w:t xml:space="preserve">Sampling prioritizes diversity: female Project Managers (a rapidly shrinking cohort), urban vs. peri-urban Kabul projects, and sectors including health, WASH (Water, Sanitation, Hygiene), and livelihoods. All data collection adheres to strict ethical protocols approved by Kabul University’s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competency matrix for Project Managers in Afghanistan Kabul, prioritizing adaptive leadership over rigid technical skills (e.g., "Navigating local negotiation protocols" vs. "Gantt chart proficiency").</w:t>
      </w:r>
    </w:p>
    <w:p>
      <w:pPr>
        <w:numPr>
          <w:ilvl w:val="0"/>
          <w:numId w:val="1003"/>
        </w:numPr>
        <w:pStyle w:val="Compact"/>
      </w:pPr>
      <w:r>
        <w:t xml:space="preserve">An evidence-based operational framework detailing how to structure project teams, reporting lines, and risk assessments *specifically* for Kabul’s security and regulatory environment.</w:t>
      </w:r>
    </w:p>
    <w:p>
      <w:pPr>
        <w:numPr>
          <w:ilvl w:val="0"/>
          <w:numId w:val="1003"/>
        </w:numPr>
        <w:pStyle w:val="Compact"/>
      </w:pPr>
      <w:r>
        <w:t xml:space="preserve">A set of actionable guidelines for donors on funding structures that support context-appropriate Project Manager autonomy in Afghanistan Kabul—moving beyond prescriptive "box-ticking" approaches.</w:t>
      </w:r>
    </w:p>
    <w:p>
      <w:pPr>
        <w:pStyle w:val="FirstParagraph"/>
      </w:pPr>
      <w:r>
        <w:t xml:space="preserve">The significance extends beyond academia: by directly linking Project Manager effectiveness to project success rates in Kabul, this research will provide NGOs and donors with tools to prevent resource wastage. In a country where over $1 billion in aid is now inaccessible due to program failures (World Bank, 2023), these insights could mean the difference between sustaining critical healthcare access for 50,000 Kabul residents or losing it entirely.</w:t>
      </w:r>
    </w:p>
    <w:bookmarkEnd w:id="24"/>
    <w:bookmarkStart w:id="25" w:name="Xd8ff05b6f667be25a3445302c1156c159e0f9ce"/>
    <w:p>
      <w:pPr>
        <w:pStyle w:val="Heading2"/>
      </w:pPr>
      <w:r>
        <w:t xml:space="preserve">6. Contextual Relevance: Why Afghanistan Kabul Demands This Research</w:t>
      </w:r>
    </w:p>
    <w:p>
      <w:pPr>
        <w:pStyle w:val="FirstParagraph"/>
      </w:pPr>
      <w:r>
        <w:t xml:space="preserve">Afghanistan Kabul is not just a location—it is a crucible of post-conflict governance challenges. Unlike other conflict zones, its capital hosts the world’s largest humanitarian response (15+ million people in need) within a system where formal government structures have collapsed and informal authority prevails. Project Managers here must simultaneously:</w:t>
      </w:r>
    </w:p>
    <w:p>
      <w:pPr>
        <w:numPr>
          <w:ilvl w:val="0"/>
          <w:numId w:val="1004"/>
        </w:numPr>
        <w:pStyle w:val="Compact"/>
      </w:pPr>
      <w:r>
        <w:t xml:space="preserve">Negotiate with Taliban district commanders for access to vulnerable populations,</w:t>
      </w:r>
    </w:p>
    <w:p>
      <w:pPr>
        <w:numPr>
          <w:ilvl w:val="0"/>
          <w:numId w:val="1004"/>
        </w:numPr>
        <w:pStyle w:val="Compact"/>
      </w:pPr>
      <w:r>
        <w:t xml:space="preserve">Design projects that comply with restrictive gender policies without violating core humanitarian principles,</w:t>
      </w:r>
    </w:p>
    <w:p>
      <w:pPr>
        <w:numPr>
          <w:ilvl w:val="0"/>
          <w:numId w:val="1004"/>
        </w:numPr>
        <w:pStyle w:val="Compact"/>
      </w:pPr>
      <w:r>
        <w:t xml:space="preserve">Manage supply chains disrupted by border closures and currency collapse,</w:t>
      </w:r>
    </w:p>
    <w:p>
      <w:pPr>
        <w:numPr>
          <w:ilvl w:val="0"/>
          <w:numId w:val="1004"/>
        </w:numPr>
        <w:pStyle w:val="Compact"/>
      </w:pPr>
      <w:r>
        <w:t xml:space="preserve">Maintain staff safety while ensuring project continuity amid frequent security incidents.</w:t>
      </w:r>
    </w:p>
    <w:p>
      <w:pPr>
        <w:pStyle w:val="FirstParagraph"/>
      </w:pPr>
      <w:r>
        <w:t xml:space="preserve">A generic Project Manager training manual is irrelevant here. This research confronts the reality that in Afghanistan Kabul, a Project Manager’s ability to interpret local power dynamics as swiftly as they track budgets determines whether a clinic opens or closes. Ignoring this nexus renders all other project elements futile.</w:t>
      </w:r>
    </w:p>
    <w:bookmarkEnd w:id="25"/>
    <w:bookmarkStart w:id="26" w:name="X4602c9a667704f4948f3a872171b510d68defbc"/>
    <w:p>
      <w:pPr>
        <w:pStyle w:val="Heading2"/>
      </w:pPr>
      <w:r>
        <w:t xml:space="preserve">7. Ethical Considerations and Local Partnership</w:t>
      </w:r>
    </w:p>
    <w:p>
      <w:pPr>
        <w:pStyle w:val="FirstParagraph"/>
      </w:pPr>
      <w:r>
        <w:t xml:space="preserve">Ethical rigor is non-negotiable. The research team includes two senior Afghan women researchers with deep Kabul networks, ensuring local oversight and reducing risks of exploitation. All participant data will be anonymized; interviews will be conducted only in secure locations approved by Afghan partners. Crucially, the framework developed will be owned by a Kabul-based consortium of local NGOs (e.g., Afghanistan Red Crescent Society), preventing "parachute research" where findings are exported without local adaptation.</w:t>
      </w:r>
    </w:p>
    <w:bookmarkEnd w:id="26"/>
    <w:bookmarkStart w:id="27" w:name="X4870ffde13b88058f4c274f6148f38303ffcd89"/>
    <w:p>
      <w:pPr>
        <w:pStyle w:val="Heading2"/>
      </w:pPr>
      <w:r>
        <w:t xml:space="preserve">8. Conclusion: A Call for Contextualized Project Leadership</w:t>
      </w:r>
    </w:p>
    <w:p>
      <w:pPr>
        <w:pStyle w:val="FirstParagraph"/>
      </w:pPr>
      <w:r>
        <w:t xml:space="preserve">The survival and dignity of Kabul’s population depend on development initiatives that work within, not against, the city’s reality. This</w:t>
      </w:r>
      <w:r>
        <w:t xml:space="preserve"> </w:t>
      </w:r>
      <w:r>
        <w:rPr>
          <w:bCs/>
          <w:b/>
        </w:rPr>
        <w:t xml:space="preserve">Research Proposal</w:t>
      </w:r>
      <w:r>
        <w:t xml:space="preserve"> </w:t>
      </w:r>
      <w:r>
        <w:t xml:space="preserve">asserts that the role of the</w:t>
      </w:r>
      <w:r>
        <w:t xml:space="preserve"> </w:t>
      </w:r>
      <w:r>
        <w:rPr>
          <w:bCs/>
          <w:b/>
        </w:rPr>
        <w:t xml:space="preserve">Project Manager</w:t>
      </w:r>
      <w:r>
        <w:t xml:space="preserve"> </w:t>
      </w:r>
      <w:r>
        <w:t xml:space="preserve">is not a technical function but the linchpin for resilience in Afghanistan Kabul. By centering Afghan expertise and operational pragmatism, this study will provide an indispensable roadmap for anyone investing resources in one of humanity’s most complex humanitarian crises. Without reimagining how Project Managers operate *in* Kabul, we cannot claim to be working *with* Afghanistan—we are merely replicating the failures that have defined so much of the past two decades. This research is not about theory; it is about ensuring that the next project in Kabul actually reaches those who need it most.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Afghanistan Kabul Context</dc:title>
  <dc:creator/>
  <dc:language>en</dc:language>
  <cp:keywords/>
  <dcterms:created xsi:type="dcterms:W3CDTF">2026-07-20T08:29:40Z</dcterms:created>
  <dcterms:modified xsi:type="dcterms:W3CDTF">2026-07-20T08:29:40Z</dcterms:modified>
</cp:coreProperties>
</file>

<file path=docProps/custom.xml><?xml version="1.0" encoding="utf-8"?>
<Properties xmlns="http://schemas.openxmlformats.org/officeDocument/2006/custom-properties" xmlns:vt="http://schemas.openxmlformats.org/officeDocument/2006/docPropsVTypes"/>
</file>