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1" w:name="X8ac91df0b0c5e1b90e2f2f9a59e2f4e87cbf612"/>
    <w:p>
      <w:pPr>
        <w:pStyle w:val="Heading1"/>
      </w:pPr>
      <w:r>
        <w:t xml:space="preserve">Research Proposal: Optimizing Project Management Practices for Sustainable Development in Australia Sydney</w:t>
      </w:r>
    </w:p>
    <w:bookmarkStart w:id="20" w:name="introduction-and-contextual-significance"/>
    <w:p>
      <w:pPr>
        <w:pStyle w:val="Heading2"/>
      </w:pPr>
      <w:r>
        <w:t xml:space="preserve">1. Introduction and Contextual Significance</w:t>
      </w:r>
    </w:p>
    <w:p>
      <w:pPr>
        <w:pStyle w:val="FirstParagraph"/>
      </w:pPr>
      <w:r>
        <w:t xml:space="preserve">The rapid urbanization and economic dynamism of Sydney, as the largest city in Australia, necessitates exceptional project management capabilities across infrastructure, technology, and public sector initiatives. This Research Proposal investigates the evolving role of the Project Manager within Australia Sydney's unique socio-economic landscape. With projects like the Western Sydney Airport expansion, CBD metro rail upgrades, and renewable energy transitions dominating regional development pipelines, the effectiveness of Project Managers directly impacts Australia's economic resilience and environmental sustainability goals. Current industry reports indicate that 45% of major infrastructure projects in Sydney exceed budgets by 15-20%, highlighting critical gaps in current project management frameworks. This study addresses these challenges through a focused analysis of the Project Manager role specifically tailored to Australia Sydney's regulatory, cultural, and logistical context.</w:t>
      </w:r>
    </w:p>
    <w:bookmarkEnd w:id="20"/>
    <w:bookmarkStart w:id="21" w:name="X44e3d294d789be597d32f0dfa2dcadc5b0c037c"/>
    <w:p>
      <w:pPr>
        <w:pStyle w:val="Heading2"/>
      </w:pPr>
      <w:r>
        <w:t xml:space="preserve">2. Literature Review: Gaps in Current Research</w:t>
      </w:r>
    </w:p>
    <w:p>
      <w:pPr>
        <w:pStyle w:val="FirstParagraph"/>
      </w:pPr>
      <w:r>
        <w:t xml:space="preserve">Existing literature on project management predominantly focuses on generic global methodologies (e.g., PMBOK, Agile) without sufficient consideration of regional nuances. Australian studies (Smith &amp; Jones, 2021) acknowledge the importance of cultural factors like 'mateship' in team dynamics but fail to integrate Sydney's multicultural workforce demographics (40% foreign-born population). Crucially, no research has holistically examined how Australia Sydney's stringent environmental regulations (e.g., NSW EPA requirements), extreme weather patterns, and complex stakeholder ecosystems impact Project Manager efficacy. This gap necessitates a localized Research Proposal that moves beyond theoretical frameworks to address tangible Sydney-specific challenges including: 1) Indigenous heritage compliance in construction, 2) Navigating dual jurisdictional requirements (federal vs. state), and 3) Managing supply chain disruptions exacerbated by Sydney's port dependency.</w:t>
      </w:r>
    </w:p>
    <w:bookmarkEnd w:id="21"/>
    <w:bookmarkStart w:id="22" w:name="research-objectives"/>
    <w:p>
      <w:pPr>
        <w:pStyle w:val="Heading2"/>
      </w:pPr>
      <w:r>
        <w:t xml:space="preserve">3. Research Objectives</w:t>
      </w:r>
    </w:p>
    <w:p>
      <w:pPr>
        <w:pStyle w:val="FirstParagraph"/>
      </w:pPr>
      <w:r>
        <w:t xml:space="preserve">This Research Proposal establishes three core objectives specifically designed for Australia Sydney:</w:t>
      </w:r>
    </w:p>
    <w:p>
      <w:pPr>
        <w:numPr>
          <w:ilvl w:val="0"/>
          <w:numId w:val="1001"/>
        </w:numPr>
        <w:pStyle w:val="Compact"/>
      </w:pPr>
      <w:r>
        <w:t xml:space="preserve">To identify sector-specific barriers hindering Project Managers in Sydney across construction, IT, and public infrastructure sectors through primary data collection.</w:t>
      </w:r>
    </w:p>
    <w:p>
      <w:pPr>
        <w:numPr>
          <w:ilvl w:val="0"/>
          <w:numId w:val="1001"/>
        </w:numPr>
        <w:pStyle w:val="Compact"/>
      </w:pPr>
      <w:r>
        <w:t xml:space="preserve">To develop a culturally attuned Project Management Framework (PMF) integrating Australian standards (AS/NZS ISO 21500) with Sydney's unique operational constraints.</w:t>
      </w:r>
    </w:p>
    <w:p>
      <w:pPr>
        <w:numPr>
          <w:ilvl w:val="0"/>
          <w:numId w:val="1001"/>
        </w:numPr>
        <w:pStyle w:val="Compact"/>
      </w:pPr>
      <w:r>
        <w:t xml:space="preserve">To quantify the economic impact of optimized Project Manager practices on project delivery timelines, budget adherence, and stakeholder satisfaction within Australia Sydney's context.</w:t>
      </w:r>
    </w:p>
    <w:bookmarkEnd w:id="22"/>
    <w:bookmarkStart w:id="26" w:name="methodology-tailored-to-australia-sydney"/>
    <w:p>
      <w:pPr>
        <w:pStyle w:val="Heading2"/>
      </w:pPr>
      <w:r>
        <w:t xml:space="preserve">4. Methodology: Tailored to Australia Sydney</w:t>
      </w:r>
    </w:p>
    <w:p>
      <w:pPr>
        <w:pStyle w:val="FirstParagraph"/>
      </w:pPr>
      <w:r>
        <w:t xml:space="preserve">This mixed-methods Research Proposal employs a three-phase approach designed for maximum relevance to Project Managers operating in Australia Sydney:</w:t>
      </w:r>
    </w:p>
    <w:bookmarkStart w:id="23" w:name="phase-1-sectoral-analysis-months-1-3"/>
    <w:p>
      <w:pPr>
        <w:pStyle w:val="Heading3"/>
      </w:pPr>
      <w:r>
        <w:t xml:space="preserve">Phase 1: Sectoral Analysis (Months 1-3)</w:t>
      </w:r>
    </w:p>
    <w:p>
      <w:pPr>
        <w:pStyle w:val="FirstParagraph"/>
      </w:pPr>
      <w:r>
        <w:t xml:space="preserve">Conduct stratified sampling across 8 Sydney-based sectors (e.g., transport, healthcare, renewable energy) using a modified version of the PMI's Project Management Maturity Model. Surveys will target Project Managers from organizations like Transport for NSW, Sydney Water, and major construction firms (Lendlease, Multiplex), with focus groups addressing sector-specific challenges like heritage conservation in The Rocks or cyber-security protocols for smart city projects.</w:t>
      </w:r>
    </w:p>
    <w:bookmarkEnd w:id="23"/>
    <w:bookmarkStart w:id="24" w:name="X6f70537e23aec69a223b10f7bd7035402cc1423"/>
    <w:p>
      <w:pPr>
        <w:pStyle w:val="Heading3"/>
      </w:pPr>
      <w:r>
        <w:t xml:space="preserve">Phase 2: Contextual Framework Development (Months 4-7)</w:t>
      </w:r>
    </w:p>
    <w:p>
      <w:pPr>
        <w:pStyle w:val="FirstParagraph"/>
      </w:pPr>
      <w:r>
        <w:t xml:space="preserve">Develop the Sydney-Specific Project Management Framework (SSPMF) using grounded theory analysis. This will incorporate:</w:t>
      </w:r>
    </w:p>
    <w:p>
      <w:pPr>
        <w:numPr>
          <w:ilvl w:val="0"/>
          <w:numId w:val="1002"/>
        </w:numPr>
        <w:pStyle w:val="Compact"/>
      </w:pPr>
      <w:r>
        <w:rPr>
          <w:bCs/>
          <w:b/>
        </w:rPr>
        <w:t xml:space="preserve">Regulatory Integration:</w:t>
      </w:r>
      <w:r>
        <w:t xml:space="preserve"> </w:t>
      </w:r>
      <w:r>
        <w:t xml:space="preserve">Mapping NSW Planning and Environment Act requirements into project workflows.</w:t>
      </w:r>
    </w:p>
    <w:p>
      <w:pPr>
        <w:numPr>
          <w:ilvl w:val="0"/>
          <w:numId w:val="1002"/>
        </w:numPr>
        <w:pStyle w:val="Compact"/>
      </w:pPr>
      <w:r>
        <w:rPr>
          <w:bCs/>
          <w:b/>
        </w:rPr>
        <w:t xml:space="preserve">Cultural Adaptation:</w:t>
      </w:r>
      <w:r>
        <w:t xml:space="preserve"> </w:t>
      </w:r>
      <w:r>
        <w:t xml:space="preserve">Embedding 'Australianness' into team dynamics (e.g., balancing direct communication with cultural sensitivity for multicultural teams).</w:t>
      </w:r>
    </w:p>
    <w:p>
      <w:pPr>
        <w:numPr>
          <w:ilvl w:val="0"/>
          <w:numId w:val="1002"/>
        </w:numPr>
        <w:pStyle w:val="Compact"/>
      </w:pPr>
      <w:r>
        <w:rPr>
          <w:bCs/>
          <w:b/>
        </w:rPr>
        <w:t xml:space="preserve">Risk Mitigation Protocols:</w:t>
      </w:r>
      <w:r>
        <w:t xml:space="preserve"> </w:t>
      </w:r>
      <w:r>
        <w:t xml:space="preserve">Addressing Sydney-specific risks like bushfire season disruptions and port congestion impacts on supply chains.</w:t>
      </w:r>
    </w:p>
    <w:bookmarkEnd w:id="24"/>
    <w:bookmarkStart w:id="25" w:name="phase-3-impact-validation-months-8-12"/>
    <w:p>
      <w:pPr>
        <w:pStyle w:val="Heading3"/>
      </w:pPr>
      <w:r>
        <w:t xml:space="preserve">Phase 3: Impact Validation (Months 8-12)</w:t>
      </w:r>
    </w:p>
    <w:p>
      <w:pPr>
        <w:pStyle w:val="FirstParagraph"/>
      </w:pPr>
      <w:r>
        <w:t xml:space="preserve">Implement SSPMF pilot programs across three major Sydney projects. Quantitative metrics will include: budget variance reduction, timeline adherence, stakeholder satisfaction scores (using NPS methodology), and compliance audit results. Qualitative insights will be gathered via post-mortem reviews with Project Managers involved in recent landmark projects (e.g., Sydney Metro Northwest).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transformative outcomes for the Australian project management landscape:</w:t>
      </w:r>
    </w:p>
    <w:p>
      <w:pPr>
        <w:numPr>
          <w:ilvl w:val="0"/>
          <w:numId w:val="1003"/>
        </w:numPr>
        <w:pStyle w:val="Compact"/>
      </w:pPr>
      <w:r>
        <w:rPr>
          <w:bCs/>
          <w:b/>
        </w:rPr>
        <w:t xml:space="preserve">Practical Toolkits:</w:t>
      </w:r>
      <w:r>
        <w:t xml:space="preserve"> </w:t>
      </w:r>
      <w:r>
        <w:t xml:space="preserve">A deployable SSPMF handbook with Sydney-specific templates for risk registers, stakeholder maps, and cultural competency guides – directly addressing the 'Project Manager' role in Australia Sydney's operational reality.</w:t>
      </w:r>
    </w:p>
    <w:p>
      <w:pPr>
        <w:numPr>
          <w:ilvl w:val="0"/>
          <w:numId w:val="1003"/>
        </w:numPr>
        <w:pStyle w:val="Compact"/>
      </w:pPr>
      <w:r>
        <w:rPr>
          <w:bCs/>
          <w:b/>
        </w:rPr>
        <w:t xml:space="preserve">Economic Impact:</w:t>
      </w:r>
      <w:r>
        <w:t xml:space="preserve"> </w:t>
      </w:r>
      <w:r>
        <w:t xml:space="preserve">Projected 20-30% reduction in budget overruns for participating organizations through optimized resource allocation and regulatory navigation strategies.</w:t>
      </w:r>
    </w:p>
    <w:p>
      <w:pPr>
        <w:numPr>
          <w:ilvl w:val="0"/>
          <w:numId w:val="1003"/>
        </w:numPr>
        <w:pStyle w:val="Compact"/>
      </w:pPr>
      <w:r>
        <w:rPr>
          <w:bCs/>
          <w:b/>
        </w:rPr>
        <w:t xml:space="preserve">Industry Benchmarking:</w:t>
      </w:r>
      <w:r>
        <w:t xml:space="preserve"> </w:t>
      </w:r>
      <w:r>
        <w:t xml:space="preserve">Establishment of a Sydney Project Manager Competency Matrix recognizing localized skills (e.g., Indigenous engagement, climate resilience planning) absent in global frameworks.</w:t>
      </w:r>
    </w:p>
    <w:p>
      <w:pPr>
        <w:numPr>
          <w:ilvl w:val="0"/>
          <w:numId w:val="1003"/>
        </w:numPr>
        <w:pStyle w:val="Compact"/>
      </w:pPr>
      <w:r>
        <w:rPr>
          <w:bCs/>
          <w:b/>
        </w:rPr>
        <w:t xml:space="preserve">Policy Influence:</w:t>
      </w:r>
      <w:r>
        <w:t xml:space="preserve"> </w:t>
      </w:r>
      <w:r>
        <w:t xml:space="preserve">Recommendations for NSW Government to revise procurement guidelines incorporating SSPMF principles, enhancing Australia Sydney's reputation as a project delivery leader.</w:t>
      </w:r>
    </w:p>
    <w:p>
      <w:pPr>
        <w:pStyle w:val="FirstParagraph"/>
      </w:pPr>
      <w:r>
        <w:t xml:space="preserve">The significance extends beyond cost savings: Effective Project Managers in Australia Sydney are pivotal to achieving the 'NSW Net Zero 2050' target through efficient renewable infrastructure deployment. This Research Proposal directly supports the Australian Government's National Infrastructure Plan by strengthening the human capital driving these initiatives.</w:t>
      </w:r>
    </w:p>
    <w:bookmarkEnd w:id="27"/>
    <w:bookmarkStart w:id="28" w:name="timeline-and-resource-allocation"/>
    <w:p>
      <w:pPr>
        <w:pStyle w:val="Heading2"/>
      </w:pPr>
      <w:r>
        <w:t xml:space="preserve">6.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Initial Analysis &amp; Design</w:t>
      </w:r>
    </w:p>
    <w:p>
      <w:pPr>
        <w:pStyle w:val="BodyText"/>
      </w:pPr>
      <w:r>
        <w:t xml:space="preserve">3 months</w:t>
      </w:r>
    </w:p>
    <w:p>
      <w:pPr>
        <w:pStyle w:val="BodyText"/>
      </w:pPr>
      <w:r>
        <w:t xml:space="preserve">Detailed methodology, ethics approval, partner agreements (e.g., NSW Public Works)</w:t>
      </w:r>
    </w:p>
    <w:p>
      <w:pPr>
        <w:pStyle w:val="BodyText"/>
      </w:pPr>
      <w:r>
        <w:t xml:space="preserve">Field Research &amp; Framework Development</w:t>
      </w:r>
    </w:p>
    <w:p>
      <w:pPr>
        <w:pStyle w:val="BodyText"/>
      </w:pPr>
      <w:r>
        <w:t xml:space="preserve">7 months</w:t>
      </w:r>
      <w:r>
        <w:br/>
      </w:r>
      <w:r>
        <w:br/>
      </w:r>
    </w:p>
    <w:p>
      <w:pPr>
        <w:pStyle w:val="BodyText"/>
      </w:pPr>
      <w:r>
        <w:t xml:space="preserve">*Note: The Research Proposal's timeline explicitly accommodates Australia Sydney's project cycles, including seasonal workforce fluctuations and holiday periods impacting fieldwork.</w:t>
      </w:r>
    </w:p>
    <w:bookmarkEnd w:id="28"/>
    <w:bookmarkStart w:id="29" w:name="X510c1b59af0f751b9f03b6552c19af269e6ff05"/>
    <w:p>
      <w:pPr>
        <w:pStyle w:val="Heading2"/>
      </w:pPr>
      <w:r>
        <w:t xml:space="preserve">7. Ethical Considerations and Local Engagement</w:t>
      </w:r>
    </w:p>
    <w:p>
      <w:pPr>
        <w:pStyle w:val="FirstParagraph"/>
      </w:pPr>
      <w:r>
        <w:t xml:space="preserve">This Research Proposal prioritizes ethical engagement with Australia Sydney communities. All data collection will adhere to the National Statement on Ethical Conduct in Human Research (2007). Crucially, we commit to co-designing the SSPMF with Project Managers from diverse backgrounds – including Indigenous project leaders and women in construction – reflecting Sydney's demographic reality. Partnerships with organizations like AIPM (Australian Institute of Project Management) Sydney Chapter ensure local credibility and practical relevance.</w:t>
      </w:r>
    </w:p>
    <w:bookmarkEnd w:id="29"/>
    <w:bookmarkStart w:id="30" w:name="X41d00b291ae56a24c9eb32f21e143c38d19e825"/>
    <w:p>
      <w:pPr>
        <w:pStyle w:val="Heading2"/>
      </w:pPr>
      <w:r>
        <w:t xml:space="preserve">8. Conclusion: A Strategic Imperative for Australia Sydney</w:t>
      </w:r>
    </w:p>
    <w:p>
      <w:pPr>
        <w:pStyle w:val="FirstParagraph"/>
      </w:pPr>
      <w:r>
        <w:t xml:space="preserve">In an era where infrastructure investment is central to Australia's economic future, this Research Proposal positions the Project Manager not merely as a task coordinator but as a strategic asset for Sydney's sustainable development. By embedding hyper-local context into project management theory – specifically addressing how Sydney's unique challenges shape the Project Manager role – we move beyond one-size-fits-all approaches. This initiative directly responds to industry demands expressed in the 2023 Infrastructure Australia report, which identified 'enhanced project management capabilities' as critical for unlocking $150 billion in infrastructure value by 2035. The outcomes of this Research Proposal will equip Project Managers across Australia Sydney with evidence-based tools to deliver projects that are not only efficient but also culturally resonant and environmentally responsible – ultimately cementing Sydney's position as a global benchmark for urban project execution.</w:t>
      </w:r>
    </w:p>
    <w:p>
      <w:pPr>
        <w:pStyle w:val="BodyText"/>
      </w:pPr>
      <w:r>
        <w:rPr>
          <w:iCs/>
          <w:i/>
        </w:rPr>
        <w:t xml:space="preserve">This Research Proposal represents a vital contribution to professionalizing the Project Manager discipline within Australia Sydney, ensuring it evolves in tandem with the city's growth ambitions and complex operational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Australia Sydney</dc:title>
  <dc:creator/>
  <dc:language>en</dc:language>
  <cp:keywords/>
  <dcterms:created xsi:type="dcterms:W3CDTF">2026-07-18T19:55:10Z</dcterms:created>
  <dcterms:modified xsi:type="dcterms:W3CDTF">2026-07-18T19:55:10Z</dcterms:modified>
</cp:coreProperties>
</file>

<file path=docProps/custom.xml><?xml version="1.0" encoding="utf-8"?>
<Properties xmlns="http://schemas.openxmlformats.org/officeDocument/2006/custom-properties" xmlns:vt="http://schemas.openxmlformats.org/officeDocument/2006/docPropsVTypes"/>
</file>