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EU</w:t>
      </w:r>
      <w:r>
        <w:t xml:space="preserve"> </w:t>
      </w:r>
      <w:r>
        <w:t xml:space="preserve">Governance</w:t>
      </w:r>
      <w:r>
        <w:t xml:space="preserve"> </w:t>
      </w:r>
      <w:r>
        <w:t xml:space="preserve">Contexts</w:t>
      </w:r>
      <w:r>
        <w:t xml:space="preserve"> </w:t>
      </w:r>
      <w:r>
        <w:t xml:space="preserve">within</w:t>
      </w:r>
      <w:r>
        <w:t xml:space="preserve"> </w:t>
      </w:r>
      <w:r>
        <w:t xml:space="preserve">Belgium</w:t>
      </w:r>
      <w:r>
        <w:t xml:space="preserve"> </w:t>
      </w:r>
      <w:r>
        <w:t xml:space="preserve">Brussels</w:t>
      </w:r>
    </w:p>
    <w:bookmarkStart w:id="27" w:name="X488519829705703d539af61ecc57d5a9376777c"/>
    <w:p>
      <w:pPr>
        <w:pStyle w:val="Heading1"/>
      </w:pPr>
      <w:r>
        <w:t xml:space="preserve">Research Proposal: Strategic Framework Development for Project Managers in the Complex Environment of Belgium Brussels</w:t>
      </w:r>
    </w:p>
    <w:bookmarkStart w:id="20" w:name="abstract"/>
    <w:p>
      <w:pPr>
        <w:pStyle w:val="Heading2"/>
      </w:pPr>
      <w:r>
        <w:t xml:space="preserve">Abstract</w:t>
      </w:r>
    </w:p>
    <w:p>
      <w:pPr>
        <w:pStyle w:val="FirstParagraph"/>
      </w:pPr>
      <w:r>
        <w:t xml:space="preserve">This research proposal outlines a comprehensive study investigating the critical role and evolving challenges faced by the</w:t>
      </w:r>
      <w:r>
        <w:t xml:space="preserve"> </w:t>
      </w:r>
      <w:r>
        <w:rPr>
          <w:bCs/>
          <w:b/>
        </w:rPr>
        <w:t xml:space="preserve">Project Manager</w:t>
      </w:r>
      <w:r>
        <w:t xml:space="preserve"> </w:t>
      </w:r>
      <w:r>
        <w:t xml:space="preserve">within the unique institutional ecosystem of</w:t>
      </w:r>
      <w:r>
        <w:t xml:space="preserve"> </w:t>
      </w:r>
      <w:r>
        <w:rPr>
          <w:bCs/>
          <w:b/>
        </w:rPr>
        <w:t xml:space="preserve">Belgium Brussels</w:t>
      </w:r>
      <w:r>
        <w:t xml:space="preserve">. As the de facto capital of European Union governance, Brussels hosts over 40,000 EU officials and numerous international organizations, creating a high-stakes environment where effective project delivery directly impacts continental policy implementation. This research addresses a significant gap in understanding how</w:t>
      </w:r>
      <w:r>
        <w:t xml:space="preserve"> </w:t>
      </w:r>
      <w:r>
        <w:rPr>
          <w:bCs/>
          <w:b/>
        </w:rPr>
        <w:t xml:space="preserve">Project Manager</w:t>
      </w:r>
      <w:r>
        <w:t xml:space="preserve"> </w:t>
      </w:r>
      <w:r>
        <w:t xml:space="preserve">competencies must be adapted to navigate the linguistic diversity (French, Dutch, English), multi-layered governance structures, and intense political sensitivities inherent to the</w:t>
      </w:r>
      <w:r>
        <w:t xml:space="preserve"> </w:t>
      </w:r>
      <w:r>
        <w:rPr>
          <w:bCs/>
          <w:b/>
        </w:rPr>
        <w:t xml:space="preserve">Belgium Brussels</w:t>
      </w:r>
      <w:r>
        <w:t xml:space="preserve"> </w:t>
      </w:r>
      <w:r>
        <w:t xml:space="preserve">context. The study aims to develop a tailored strategic framework for optimizing Project Manager performance in this specific geopolitical landscape. Results will provide actionable insights for EU institutions, international NGOs, and private sector partners operating within the heart of European decision-making.</w:t>
      </w:r>
    </w:p>
    <w:bookmarkEnd w:id="20"/>
    <w:bookmarkStart w:id="21" w:name="Xf4e0cacc31a1fe4d5845932fbb59cb3a54fe746"/>
    <w:p>
      <w:pPr>
        <w:pStyle w:val="Heading2"/>
      </w:pPr>
      <w:r>
        <w:t xml:space="preserve">1. Introduction: The Imperative of Context-Specific Project Management in Belgium Brussels</w:t>
      </w:r>
    </w:p>
    <w:p>
      <w:pPr>
        <w:pStyle w:val="FirstParagraph"/>
      </w:pPr>
      <w:r>
        <w:rPr>
          <w:bCs/>
          <w:b/>
        </w:rPr>
        <w:t xml:space="preserve">Belgium Brussels</w:t>
      </w:r>
      <w:r>
        <w:t xml:space="preserve"> </w:t>
      </w:r>
      <w:r>
        <w:t xml:space="preserve">is not merely a city; it is the operational nerve center for European Union institutions, including the European Commission, Council of the EU, and Parliament. This concentration creates an unparalleled environment where complex projects – from legislative drafting and policy implementation to cross-border infrastructure initiatives and international diplomatic negotiations – are executed daily. The success of these projects hinges on the effectiveness of the</w:t>
      </w:r>
      <w:r>
        <w:t xml:space="preserve"> </w:t>
      </w:r>
      <w:r>
        <w:rPr>
          <w:bCs/>
          <w:b/>
        </w:rPr>
        <w:t xml:space="preserve">Project Manager</w:t>
      </w:r>
      <w:r>
        <w:t xml:space="preserve">, whose role transcends traditional task coordination. They must act as cultural mediators, political strategists, and logistical orchestrators within a setting defined by multilingualism, conflicting mandates between member states and EU bodies, and stringent public accountability standards. Despite this critical importance, there is a paucity of empirical research specifically addressing the unique demands placed on the</w:t>
      </w:r>
      <w:r>
        <w:t xml:space="preserve"> </w:t>
      </w:r>
      <w:r>
        <w:rPr>
          <w:bCs/>
          <w:b/>
        </w:rPr>
        <w:t xml:space="preserve">Project Manager</w:t>
      </w:r>
      <w:r>
        <w:t xml:space="preserve"> </w:t>
      </w:r>
      <w:r>
        <w:t xml:space="preserve">in the</w:t>
      </w:r>
      <w:r>
        <w:t xml:space="preserve"> </w:t>
      </w:r>
      <w:r>
        <w:rPr>
          <w:bCs/>
          <w:b/>
        </w:rPr>
        <w:t xml:space="preserve">Belgium Brussels</w:t>
      </w:r>
      <w:r>
        <w:t xml:space="preserve"> </w:t>
      </w:r>
      <w:r>
        <w:t xml:space="preserve">environment. Current project management frameworks often fail to account for this specific operational reality, leading to inefficiencies and potential project failures. This research directly addresses this gap.</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identified is the misalignment between generic global project management methodologies and the hyper-specific contextual demands of operating as a</w:t>
      </w:r>
      <w:r>
        <w:t xml:space="preserve"> </w:t>
      </w:r>
      <w:r>
        <w:rPr>
          <w:bCs/>
          <w:b/>
        </w:rPr>
        <w:t xml:space="preserve">Project Manager</w:t>
      </w:r>
      <w:r>
        <w:t xml:space="preserve"> </w:t>
      </w:r>
      <w:r>
        <w:t xml:space="preserve">within the EU institutional framework based in</w:t>
      </w:r>
      <w:r>
        <w:t xml:space="preserve"> </w:t>
      </w:r>
      <w:r>
        <w:rPr>
          <w:bCs/>
          <w:b/>
        </w:rPr>
        <w:t xml:space="preserve">Belgium Brussels</w:t>
      </w:r>
      <w:r>
        <w:t xml:space="preserve">. This misalignment manifests in:</w:t>
      </w:r>
      <w:r>
        <w:t xml:space="preserve"> </w:t>
      </w:r>
      <w:r>
        <w:t xml:space="preserve">* Communication breakdowns due to linguistic complexity and cultural nuances.</w:t>
      </w:r>
      <w:r>
        <w:t xml:space="preserve"> </w:t>
      </w:r>
      <w:r>
        <w:t xml:space="preserve">* Navigating overlapping authority structures between national governments, EU bodies, and local authorities.</w:t>
      </w:r>
      <w:r>
        <w:t xml:space="preserve"> </w:t>
      </w:r>
      <w:r>
        <w:t xml:space="preserve">* Managing stakeholder expectations across diverse political and bureaucratic interests.</w:t>
      </w:r>
      <w:r>
        <w:t xml:space="preserve"> </w:t>
      </w:r>
      <w:r>
        <w:t xml:space="preserve">* Adapting project timelines to the often-cyclical nature of EU policy cycles (e.g., budgeting, elections).</w:t>
      </w:r>
    </w:p>
    <w:p>
      <w:pPr>
        <w:pStyle w:val="BodyText"/>
      </w:pPr>
      <w:r>
        <w:t xml:space="preserve">Therefore, the primary research objectives are:</w:t>
      </w:r>
    </w:p>
    <w:p>
      <w:pPr>
        <w:numPr>
          <w:ilvl w:val="0"/>
          <w:numId w:val="1001"/>
        </w:numPr>
        <w:pStyle w:val="Compact"/>
      </w:pPr>
      <w:r>
        <w:t xml:space="preserve">To comprehensively map the specific competencies, challenges, and success factors required for a</w:t>
      </w:r>
      <w:r>
        <w:t xml:space="preserve"> </w:t>
      </w:r>
      <w:r>
        <w:rPr>
          <w:bCs/>
          <w:b/>
        </w:rPr>
        <w:t xml:space="preserve">Project Manager</w:t>
      </w:r>
      <w:r>
        <w:t xml:space="preserve"> </w:t>
      </w:r>
      <w:r>
        <w:t xml:space="preserve">operating effectively within key EU institutions and international organizations headquartered in</w:t>
      </w:r>
      <w:r>
        <w:t xml:space="preserve"> </w:t>
      </w:r>
      <w:r>
        <w:rPr>
          <w:bCs/>
          <w:b/>
        </w:rPr>
        <w:t xml:space="preserve">Belgium Brussels</w:t>
      </w:r>
      <w:r>
        <w:t xml:space="preserve">.</w:t>
      </w:r>
    </w:p>
    <w:p>
      <w:pPr>
        <w:numPr>
          <w:ilvl w:val="0"/>
          <w:numId w:val="1001"/>
        </w:numPr>
        <w:pStyle w:val="Compact"/>
      </w:pPr>
      <w:r>
        <w:t xml:space="preserve">To analyze the impact of linguistic diversity (French, Dutch, English) and cultural dynamics on communication strategies and team cohesion for the</w:t>
      </w:r>
      <w:r>
        <w:t xml:space="preserve"> </w:t>
      </w:r>
      <w:r>
        <w:rPr>
          <w:bCs/>
          <w:b/>
        </w:rPr>
        <w:t xml:space="preserve">Project Manager</w:t>
      </w:r>
      <w:r>
        <w:t xml:space="preserve">.</w:t>
      </w:r>
    </w:p>
    <w:p>
      <w:pPr>
        <w:numPr>
          <w:ilvl w:val="0"/>
          <w:numId w:val="1001"/>
        </w:numPr>
        <w:pStyle w:val="Compact"/>
      </w:pPr>
      <w:r>
        <w:t xml:space="preserve">To develop a context-specific strategic framework (the "Brussels Project Management Model") integrating practical tools, communication protocols, and stakeholder engagement tactics tailored to the Brussels environment.</w:t>
      </w:r>
    </w:p>
    <w:bookmarkEnd w:id="22"/>
    <w:bookmarkStart w:id="23" w:name="Xc1a07ad223dff54aaa99ad52e3cded94202db4c"/>
    <w:p>
      <w:pPr>
        <w:pStyle w:val="Heading2"/>
      </w:pPr>
      <w:r>
        <w:t xml:space="preserve">3. Literature Review: Gaps in Existing Frameworks for Belgium Brussels</w:t>
      </w:r>
    </w:p>
    <w:p>
      <w:pPr>
        <w:pStyle w:val="FirstParagraph"/>
      </w:pPr>
      <w:r>
        <w:t xml:space="preserve">Existing literature on project management (e.g., PMBOK, PRINCE2) provides robust generic process models but largely neglects the geopolitical and institutional intricacies of EU headquarters like</w:t>
      </w:r>
      <w:r>
        <w:t xml:space="preserve"> </w:t>
      </w:r>
      <w:r>
        <w:rPr>
          <w:bCs/>
          <w:b/>
        </w:rPr>
        <w:t xml:space="preserve">Belgium Brussels</w:t>
      </w:r>
      <w:r>
        <w:t xml:space="preserve">. Studies focusing on international project management often cite "cultural differences" generally but rarely delve into the specific, layered bureaucracy and multilingual dynamics of Brussels. Research on EU administration tends to focus on policy outcomes rather than the operational mechanics led by the</w:t>
      </w:r>
      <w:r>
        <w:t xml:space="preserve"> </w:t>
      </w:r>
      <w:r>
        <w:rPr>
          <w:bCs/>
          <w:b/>
        </w:rPr>
        <w:t xml:space="preserve">Project Manager</w:t>
      </w:r>
      <w:r>
        <w:t xml:space="preserve">. There is a critical void in applied research directly connecting established project management theory to the lived experience and strategic requirements of</w:t>
      </w:r>
      <w:r>
        <w:t xml:space="preserve"> </w:t>
      </w:r>
      <w:r>
        <w:rPr>
          <w:bCs/>
          <w:b/>
        </w:rPr>
        <w:t xml:space="preserve">Project Manager</w:t>
      </w:r>
      <w:r>
        <w:t xml:space="preserve">s navigating the daily realities of</w:t>
      </w:r>
      <w:r>
        <w:t xml:space="preserve"> </w:t>
      </w:r>
      <w:r>
        <w:rPr>
          <w:bCs/>
          <w:b/>
        </w:rPr>
        <w:t xml:space="preserve">Belgium Brussels</w:t>
      </w:r>
      <w:r>
        <w:t xml:space="preserve">. This study will bridge that gap.</w:t>
      </w:r>
    </w:p>
    <w:bookmarkEnd w:id="23"/>
    <w:bookmarkStart w:id="24" w:name="Xad058285b4c16fdfae6f810b56f0b4bb2cbcb63"/>
    <w:p>
      <w:pPr>
        <w:pStyle w:val="Heading2"/>
      </w:pPr>
      <w:r>
        <w:t xml:space="preserve">4. Methodology: A Mixed-Methods Approach for Brussels Contextualization</w:t>
      </w:r>
    </w:p>
    <w:p>
      <w:pPr>
        <w:pStyle w:val="FirstParagraph"/>
      </w:pPr>
      <w:r>
        <w:t xml:space="preserve">This research employs a rigorous, multi-phase mixed-methods approach designed specifically for the Brussels context:</w:t>
      </w:r>
      <w:r>
        <w:t xml:space="preserve"> </w:t>
      </w:r>
      <w:r>
        <w:t xml:space="preserve">* **Phase 1: Literature Synthesis &amp; Stakeholder Mapping:** Systematic review of existing PM frameworks and EU governance literature; identification of key institutions (EC Directorate-Generals, Council Secretariat, major NGOs) and representative</w:t>
      </w:r>
      <w:r>
        <w:t xml:space="preserve"> </w:t>
      </w:r>
      <w:r>
        <w:rPr>
          <w:bCs/>
          <w:b/>
        </w:rPr>
        <w:t xml:space="preserve">Project Manager</w:t>
      </w:r>
      <w:r>
        <w:t xml:space="preserve"> </w:t>
      </w:r>
      <w:r>
        <w:t xml:space="preserve">roles in</w:t>
      </w:r>
      <w:r>
        <w:t xml:space="preserve"> </w:t>
      </w:r>
      <w:r>
        <w:rPr>
          <w:bCs/>
          <w:b/>
        </w:rPr>
        <w:t xml:space="preserve">Belgium Brussels</w:t>
      </w:r>
      <w:r>
        <w:t xml:space="preserve">.</w:t>
      </w:r>
      <w:r>
        <w:t xml:space="preserve"> </w:t>
      </w:r>
      <w:r>
        <w:t xml:space="preserve">* **Phase 2: Qualitative Deep-Dive:** Semi-structured interviews with 30+ experienced Project Managers across diverse EU institutions and international organizations based in</w:t>
      </w:r>
    </w:p>
    <w:p>
      <w:pPr>
        <w:pStyle w:val="BodyText"/>
      </w:pPr>
      <w:r>
        <w:t xml:space="preserve">Belgium Brussels; focus groups exploring common challenges and coping strategies.</w:t>
      </w:r>
      <w:r>
        <w:t xml:space="preserve"> </w:t>
      </w:r>
      <w:r>
        <w:t xml:space="preserve">* **Phase 3: Quantitative Survey &amp; Analysis:** Online survey targeting Project Managers within the Brussels ecosystem (target: 150+ respondents) measuring competency perception, challenge frequency, impact on project success, and satisfaction with current PM tools/methods.</w:t>
      </w:r>
      <w:r>
        <w:t xml:space="preserve"> </w:t>
      </w:r>
      <w:r>
        <w:t xml:space="preserve">* **Phase 4: Case Study Analysis:** In-depth examination of 3-5 major recent EU projects (e.g., Horizon Europe implementation phases, Brexit transition management components) to validate findings within real-world Brussels contexts. Data will be analyzed thematically and statistically to identify patterns and develop the proposed framework.</w:t>
      </w:r>
    </w:p>
    <w:bookmarkEnd w:id="24"/>
    <w:bookmarkStart w:id="25" w:name="expected-outcomes-and-significance"/>
    <w:p>
      <w:pPr>
        <w:pStyle w:val="Heading2"/>
      </w:pPr>
      <w:r>
        <w:t xml:space="preserve">5. Expected Outcomes and Significance</w:t>
      </w:r>
    </w:p>
    <w:p>
      <w:pPr>
        <w:pStyle w:val="FirstParagraph"/>
      </w:pPr>
      <w:r>
        <w:t xml:space="preserve">The primary outcome is the "Brussels Project Management Framework" – a practical, evidence-based toolkit for</w:t>
      </w:r>
      <w:r>
        <w:t xml:space="preserve"> </w:t>
      </w:r>
      <w:r>
        <w:rPr>
          <w:bCs/>
          <w:b/>
        </w:rPr>
        <w:t xml:space="preserve">Project Manager</w:t>
      </w:r>
      <w:r>
        <w:t xml:space="preserve">s operating in</w:t>
      </w:r>
      <w:r>
        <w:t xml:space="preserve"> </w:t>
      </w:r>
      <w:r>
        <w:rPr>
          <w:bCs/>
          <w:b/>
        </w:rPr>
        <w:t xml:space="preserve">Belgium Brussels</w:t>
      </w:r>
      <w:r>
        <w:t xml:space="preserve">. This will include:</w:t>
      </w:r>
      <w:r>
        <w:t xml:space="preserve"> </w:t>
      </w:r>
      <w:r>
        <w:t xml:space="preserve">* A validated competency model specific to the EU institutional environment.</w:t>
      </w:r>
      <w:r>
        <w:t xml:space="preserve"> </w:t>
      </w:r>
      <w:r>
        <w:t xml:space="preserve">* Recommended communication protocols for multilingual teams and stakeholders.</w:t>
      </w:r>
      <w:r>
        <w:t xml:space="preserve"> </w:t>
      </w:r>
      <w:r>
        <w:t xml:space="preserve">* Strategies for navigating complex governance structures and political sensitivities.</w:t>
      </w:r>
      <w:r>
        <w:t xml:space="preserve"> </w:t>
      </w:r>
      <w:r>
        <w:t xml:space="preserve">* Integrated risk management approaches addressing unique Brussels-specific risks (e.g., policy shifts, funding delays tied to national ratification).</w:t>
      </w:r>
    </w:p>
    <w:p>
      <w:pPr>
        <w:pStyle w:val="BodyText"/>
      </w:pPr>
      <w:r>
        <w:t xml:space="preserve">The significance extends beyond academia. This research directly addresses the operational needs of EU institutions (European Commission, Council, Parliament), international NGOs with Brussels offices (e.g., Oxfam, Amnesty International), and private sector contractors managing EU-funded projects. By providing a tailored framework grounded in the reality of</w:t>
      </w:r>
      <w:r>
        <w:t xml:space="preserve"> </w:t>
      </w:r>
      <w:r>
        <w:rPr>
          <w:bCs/>
          <w:b/>
        </w:rPr>
        <w:t xml:space="preserve">Belgium Brussels</w:t>
      </w:r>
      <w:r>
        <w:t xml:space="preserve">, it has the potential to significantly improve project delivery rates, reduce costs associated with miscommunication and rework, enhance stakeholder satisfaction, and ultimately strengthen the effectiveness of European governance initiatives – making it a critical contribution to understanding the indispensable role of the modern</w:t>
      </w:r>
      <w:r>
        <w:t xml:space="preserve"> </w:t>
      </w:r>
      <w:r>
        <w:rPr>
          <w:bCs/>
          <w:b/>
        </w:rPr>
        <w:t xml:space="preserve">Project Manager</w:t>
      </w:r>
      <w:r>
        <w:t xml:space="preserve"> </w:t>
      </w:r>
      <w:r>
        <w:t xml:space="preserve">in this pivotal global city.</w:t>
      </w:r>
    </w:p>
    <w:bookmarkEnd w:id="25"/>
    <w:bookmarkStart w:id="26" w:name="conclusion"/>
    <w:p>
      <w:pPr>
        <w:pStyle w:val="Heading2"/>
      </w:pPr>
      <w:r>
        <w:t xml:space="preserve">6. Conclusion</w:t>
      </w:r>
    </w:p>
    <w:p>
      <w:pPr>
        <w:pStyle w:val="FirstParagraph"/>
      </w:pPr>
      <w:r>
        <w:t xml:space="preserve">The strategic importance of effective project execution within the unique crucible of</w:t>
      </w:r>
      <w:r>
        <w:t xml:space="preserve"> </w:t>
      </w:r>
      <w:r>
        <w:rPr>
          <w:bCs/>
          <w:b/>
        </w:rPr>
        <w:t xml:space="preserve">Belgium Brussels</w:t>
      </w:r>
      <w:r>
        <w:t xml:space="preserve"> </w:t>
      </w:r>
      <w:r>
        <w:t xml:space="preserve">cannot be overstated. This research proposal presents a vital investigation into the specialized role of the</w:t>
      </w:r>
      <w:r>
        <w:t xml:space="preserve"> </w:t>
      </w:r>
      <w:r>
        <w:rPr>
          <w:bCs/>
          <w:b/>
        </w:rPr>
        <w:t xml:space="preserve">Project Manager</w:t>
      </w:r>
      <w:r>
        <w:t xml:space="preserve">. By moving beyond generic models and grounding findings in the specific complexities of EU governance, this study promises to deliver actionable knowledge that will empower Project Managers, enhance institutional performance, and contribute to more efficient and successful outcomes for projects shaping Europe's future. The proposed research directly responds to the urgent need for contextually relevant expertise in one of the world's most dynamic project management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EU Governance Contexts within Belgium Brussels</dc:title>
  <dc:creator/>
  <dc:language>en</dc:language>
  <cp:keywords/>
  <dcterms:created xsi:type="dcterms:W3CDTF">2026-07-15T06:56:28Z</dcterms:created>
  <dcterms:modified xsi:type="dcterms:W3CDTF">2026-07-15T06:56:28Z</dcterms:modified>
</cp:coreProperties>
</file>

<file path=docProps/custom.xml><?xml version="1.0" encoding="utf-8"?>
<Properties xmlns="http://schemas.openxmlformats.org/officeDocument/2006/custom-properties" xmlns:vt="http://schemas.openxmlformats.org/officeDocument/2006/docPropsVTypes"/>
</file>