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Canada</w:t>
      </w:r>
      <w:r>
        <w:t xml:space="preserve"> </w:t>
      </w:r>
      <w:r>
        <w:t xml:space="preserve">Vancouver's</w:t>
      </w:r>
      <w:r>
        <w:t xml:space="preserve"> </w:t>
      </w:r>
      <w:r>
        <w:t xml:space="preserve">Dynamic</w:t>
      </w:r>
      <w:r>
        <w:t xml:space="preserve"> </w:t>
      </w:r>
      <w:r>
        <w:t xml:space="preserve">Business</w:t>
      </w:r>
      <w:r>
        <w:t xml:space="preserve"> </w:t>
      </w:r>
      <w:r>
        <w:t xml:space="preserve">Ecosystem</w:t>
      </w:r>
    </w:p>
    <w:bookmarkStart w:id="27" w:name="X8c5b4f765fa10c5dc0bb3328f0f75c809a973c5"/>
    <w:p>
      <w:pPr>
        <w:pStyle w:val="Heading1"/>
      </w:pPr>
      <w:r>
        <w:t xml:space="preserve">Research Proposal: Optimizing Project Manager Performance in Canada Vancouver's Dynamic Business Ecosystem</w:t>
      </w:r>
    </w:p>
    <w:bookmarkStart w:id="20" w:name="introduction-and-background"/>
    <w:p>
      <w:pPr>
        <w:pStyle w:val="Heading2"/>
      </w:pPr>
      <w:r>
        <w:t xml:space="preserve">Introduction and Background</w:t>
      </w:r>
    </w:p>
    <w:p>
      <w:pPr>
        <w:pStyle w:val="FirstParagraph"/>
      </w:pPr>
      <w:r>
        <w:t xml:space="preserve">The role of the</w:t>
      </w:r>
      <w:r>
        <w:t xml:space="preserve"> </w:t>
      </w:r>
      <w:r>
        <w:rPr>
          <w:bCs/>
          <w:b/>
        </w:rPr>
        <w:t xml:space="preserve">Project Manager</w:t>
      </w:r>
      <w:r>
        <w:t xml:space="preserve"> </w:t>
      </w:r>
      <w:r>
        <w:t xml:space="preserve">has evolved from administrative oversight to strategic business catalyst, particularly within the complex economic landscape of</w:t>
      </w:r>
      <w:r>
        <w:t xml:space="preserve"> </w:t>
      </w:r>
      <w:r>
        <w:rPr>
          <w:bCs/>
          <w:b/>
        </w:rPr>
        <w:t xml:space="preserve">Canada Vancouver</w:t>
      </w:r>
      <w:r>
        <w:t xml:space="preserve">. As one of North America's fastest-growing metropolitan centers, Vancouver faces unique challenges driven by rapid urbanization, a booming technology sector, significant infrastructure demands (e.g., transit expansions like the Broadway Subway Project), and heightened environmental sustainability pressures. This research proposal addresses a critical gap: the lack of localized studies examining how</w:t>
      </w:r>
      <w:r>
        <w:t xml:space="preserve"> </w:t>
      </w:r>
      <w:r>
        <w:rPr>
          <w:bCs/>
          <w:b/>
        </w:rPr>
        <w:t xml:space="preserve">Project Manager</w:t>
      </w:r>
      <w:r>
        <w:t xml:space="preserve"> </w:t>
      </w:r>
      <w:r>
        <w:t xml:space="preserve">competencies directly impact project success rates within Vancouver's distinct socio-economic and regulatory environment. While global project management frameworks exist, their applicability to</w:t>
      </w:r>
      <w:r>
        <w:t xml:space="preserve"> </w:t>
      </w:r>
      <w:r>
        <w:rPr>
          <w:bCs/>
          <w:b/>
        </w:rPr>
        <w:t xml:space="preserve">Canada Vancouver</w:t>
      </w:r>
      <w:r>
        <w:t xml:space="preserve">'s context—characterized by strong union presence, complex Indigenous consultation protocols, climate resilience requirements, and intense talent competition—remains underexplored. This</w:t>
      </w:r>
      <w:r>
        <w:t xml:space="preserve"> </w:t>
      </w:r>
      <w:r>
        <w:rPr>
          <w:bCs/>
          <w:b/>
        </w:rPr>
        <w:t xml:space="preserve">Research Proposal</w:t>
      </w:r>
      <w:r>
        <w:t xml:space="preserve"> </w:t>
      </w:r>
      <w:r>
        <w:t xml:space="preserve">aims to develop evidence-based insights for enhancing the effectiveness of</w:t>
      </w:r>
      <w:r>
        <w:t xml:space="preserve"> </w:t>
      </w:r>
      <w:r>
        <w:rPr>
          <w:bCs/>
          <w:b/>
        </w:rPr>
        <w:t xml:space="preserve">Project Manager</w:t>
      </w:r>
      <w:r>
        <w:t xml:space="preserve">s operating in this pivotal Canadian city.</w:t>
      </w:r>
    </w:p>
    <w:bookmarkEnd w:id="20"/>
    <w:bookmarkStart w:id="21" w:name="Xe50852af940972e4f05ecc40c35e36b212715d6"/>
    <w:p>
      <w:pPr>
        <w:pStyle w:val="Heading2"/>
      </w:pPr>
      <w:r>
        <w:t xml:space="preserve">The Vancouver Context: A Case Study in Complexity</w:t>
      </w:r>
    </w:p>
    <w:p>
      <w:pPr>
        <w:pStyle w:val="FirstParagraph"/>
      </w:pPr>
      <w:r>
        <w:t xml:space="preserve">Vancouver's economy is a microcosm of modern Canadian urban challenges. The 2023 BC Statistics report highlights a 4.7% annual growth rate in construction activity, driven by housing crises and the $10 billion transit expansion program. Simultaneously, the tech sector (home to companies like Hootsuite and TELUS Digital) demands agile project delivery at scale. However, this dynamism is counterbalanced by significant friction points: labor shortages (particularly in skilled trades), stringent environmental regulations under the BC Climate Action Plan, and the need for meaningful engagement with Coast Salish Nations. These factors create a high-stakes environment where traditional project management approaches often falter. The current</w:t>
      </w:r>
      <w:r>
        <w:t xml:space="preserve"> </w:t>
      </w:r>
      <w:r>
        <w:rPr>
          <w:bCs/>
          <w:b/>
        </w:rPr>
        <w:t xml:space="preserve">Project Manager</w:t>
      </w:r>
      <w:r>
        <w:t xml:space="preserve"> </w:t>
      </w:r>
      <w:r>
        <w:t xml:space="preserve">role in Vancouver must navigate these intersecting complexities daily, yet there is limited empirical research specifically analyzing their success factors within this ecosystem.</w:t>
      </w:r>
    </w:p>
    <w:bookmarkEnd w:id="21"/>
    <w:bookmarkStart w:id="22" w:name="problem-statement-and-research-gap"/>
    <w:p>
      <w:pPr>
        <w:pStyle w:val="Heading2"/>
      </w:pPr>
      <w:r>
        <w:t xml:space="preserve">Problem Statement and Research Gap</w:t>
      </w:r>
    </w:p>
    <w:p>
      <w:pPr>
        <w:pStyle w:val="FirstParagraph"/>
      </w:pPr>
      <w:r>
        <w:t xml:space="preserve">Prior studies on project management (e.g., PMBOK Guide, Agile frameworks) are largely developed for generic corporate environments or specific sectors like manufacturing. They fail to address the unique confluence of pressures in</w:t>
      </w:r>
      <w:r>
        <w:t xml:space="preserve"> </w:t>
      </w:r>
      <w:r>
        <w:rPr>
          <w:bCs/>
          <w:b/>
        </w:rPr>
        <w:t xml:space="preserve">Canada Vancouver</w:t>
      </w:r>
      <w:r>
        <w:t xml:space="preserve">: the necessity for co-design with Indigenous communities under BC’s Declaration on the Rights of Indigenous Peoples Act (DRIPA), navigating the complex approval processes of Metro Vancouver's regional government, and managing projects within a tight labor market where talent is scarce. Existing industry reports (e.g., from APMG Canada or BC Construction Association) identify skill gaps but lack granular, location-specific analysis linking specific</w:t>
      </w:r>
      <w:r>
        <w:t xml:space="preserve"> </w:t>
      </w:r>
      <w:r>
        <w:rPr>
          <w:bCs/>
          <w:b/>
        </w:rPr>
        <w:t xml:space="preserve">Project Manager</w:t>
      </w:r>
      <w:r>
        <w:t xml:space="preserve"> </w:t>
      </w:r>
      <w:r>
        <w:t xml:space="preserve">behaviors to project outcomes like cost overrun mitigation, timeline adherence, or stakeholder satisfaction in Vancouver's context. This</w:t>
      </w:r>
      <w:r>
        <w:t xml:space="preserve"> </w:t>
      </w:r>
      <w:r>
        <w:rPr>
          <w:bCs/>
          <w:b/>
        </w:rPr>
        <w:t xml:space="preserve">Research Proposal</w:t>
      </w:r>
      <w:r>
        <w:t xml:space="preserve"> </w:t>
      </w:r>
      <w:r>
        <w:t xml:space="preserve">directly targets this gap by focusing on the Vancouver-centric reality of the</w:t>
      </w:r>
      <w:r>
        <w:t xml:space="preserve"> </w:t>
      </w:r>
      <w:r>
        <w:rPr>
          <w:bCs/>
          <w:b/>
        </w:rPr>
        <w:t xml:space="preserve">Project Manager</w:t>
      </w:r>
      <w:r>
        <w:t xml:space="preserve">.</w:t>
      </w:r>
    </w:p>
    <w:bookmarkEnd w:id="22"/>
    <w:bookmarkStart w:id="23" w:name="research-objectives"/>
    <w:p>
      <w:pPr>
        <w:pStyle w:val="Heading2"/>
      </w:pPr>
      <w:r>
        <w:t xml:space="preserve">Research Objectives</w:t>
      </w:r>
    </w:p>
    <w:p>
      <w:pPr>
        <w:numPr>
          <w:ilvl w:val="0"/>
          <w:numId w:val="1001"/>
        </w:numPr>
        <w:pStyle w:val="Compact"/>
      </w:pPr>
      <w:r>
        <w:t xml:space="preserve">To identify and prioritize the top 5 critical competencies (beyond technical PM skills) that distinguish high-performing Project Managers in Vancouver's infrastructure, technology, and construction sectors.</w:t>
      </w:r>
    </w:p>
    <w:p>
      <w:pPr>
        <w:numPr>
          <w:ilvl w:val="0"/>
          <w:numId w:val="1001"/>
        </w:numPr>
        <w:pStyle w:val="Compact"/>
      </w:pPr>
      <w:r>
        <w:t xml:space="preserve">To analyze the specific impact of regulatory navigation (e.g., DRIPA compliance, municipal bylaws), stakeholder engagement strategies (including Indigenous relations), and climate-resilience planning on project success metrics within Vancouver projects.</w:t>
      </w:r>
    </w:p>
    <w:p>
      <w:pPr>
        <w:numPr>
          <w:ilvl w:val="0"/>
          <w:numId w:val="1001"/>
        </w:numPr>
        <w:pStyle w:val="Compact"/>
      </w:pPr>
      <w:r>
        <w:t xml:space="preserve">To develop a culturally and contextually relevant competency framework for the Vancouver-based Project Manager, directly applicable to firms operating in</w:t>
      </w:r>
      <w:r>
        <w:t xml:space="preserve"> </w:t>
      </w:r>
      <w:r>
        <w:rPr>
          <w:bCs/>
          <w:b/>
        </w:rPr>
        <w:t xml:space="preserve">Canada</w:t>
      </w:r>
      <w:r>
        <w:t xml:space="preserve">'s most Pacific-focused major city.</w:t>
      </w:r>
    </w:p>
    <w:p>
      <w:pPr>
        <w:numPr>
          <w:ilvl w:val="0"/>
          <w:numId w:val="1001"/>
        </w:numPr>
        <w:pStyle w:val="Compact"/>
      </w:pPr>
      <w:r>
        <w:t xml:space="preserve">To provide actionable recommendations for HR departments, professional associations (e.g., Project Management Institute - Vancouver Chapter), and training institutions to better prepare and retain Project Managers in this market.</w:t>
      </w:r>
    </w:p>
    <w:bookmarkEnd w:id="23"/>
    <w:bookmarkStart w:id="24" w:name="Xa7d398e64025b107ecfac75fce9d6a740e04992"/>
    <w:p>
      <w:pPr>
        <w:pStyle w:val="Heading2"/>
      </w:pPr>
      <w:r>
        <w:t xml:space="preserve">Methodology: A Mixed-Methods Approach for Vancouver Realities</w:t>
      </w:r>
    </w:p>
    <w:p>
      <w:pPr>
        <w:pStyle w:val="FirstParagraph"/>
      </w:pPr>
      <w:r>
        <w:t xml:space="preserve">This study will employ a sequential mixed-methods design, specifically tailored to capture the nuances of the Vancouver business environment:</w:t>
      </w:r>
    </w:p>
    <w:p>
      <w:pPr>
        <w:numPr>
          <w:ilvl w:val="0"/>
          <w:numId w:val="1002"/>
        </w:numPr>
        <w:pStyle w:val="Compact"/>
      </w:pPr>
      <w:r>
        <w:rPr>
          <w:bCs/>
          <w:b/>
        </w:rPr>
        <w:t xml:space="preserve">Phase 1: Quantitative Survey (Vancouver-Focused):</w:t>
      </w:r>
      <w:r>
        <w:t xml:space="preserve"> </w:t>
      </w:r>
      <w:r>
        <w:t xml:space="preserve">A structured online survey targeting 150+ certified Project Managers (PMP/PRINCE2) working on active projects in Vancouver-based organizations (construction firms, tech startups, municipal agencies, utility companies). Key metrics include project success rates (cost, time, scope), perceived competency effectiveness on a 5-point scale across defined Vancouver-relevant dimensions (e.g., "Ability to navigate Indigenous consultation processes"), and firm size/sector. Data will be analyzed using regression models to identify statistically significant competency predictors of success.</w:t>
      </w:r>
    </w:p>
    <w:p>
      <w:pPr>
        <w:numPr>
          <w:ilvl w:val="0"/>
          <w:numId w:val="1002"/>
        </w:numPr>
        <w:pStyle w:val="Compact"/>
      </w:pPr>
      <w:r>
        <w:rPr>
          <w:bCs/>
          <w:b/>
        </w:rPr>
        <w:t xml:space="preserve">Phase 2: Qualitative Deep Dives:</w:t>
      </w:r>
      <w:r>
        <w:t xml:space="preserve"> </w:t>
      </w:r>
      <w:r>
        <w:t xml:space="preserve">In-depth, semi-structured interviews with 25 high-performing Project Managers (selected from Phase 1 survey respondents) and key stakeholders (e.g., senior project sponsors, union representatives, Indigenous knowledge keepers). Interviews will probe specific challenges faced in Vancouver projects and successful strategies employed. Thematic analysis will be applied to the qualitative data.</w:t>
      </w:r>
    </w:p>
    <w:p>
      <w:pPr>
        <w:numPr>
          <w:ilvl w:val="0"/>
          <w:numId w:val="1002"/>
        </w:numPr>
        <w:pStyle w:val="Compact"/>
      </w:pPr>
      <w:r>
        <w:rPr>
          <w:bCs/>
          <w:b/>
        </w:rPr>
        <w:t xml:space="preserve">Phase 3: Contextual Integration:</w:t>
      </w:r>
      <w:r>
        <w:t xml:space="preserve"> </w:t>
      </w:r>
      <w:r>
        <w:t xml:space="preserve">Cross-referencing findings with Vancouver-specific policy documents (e.g., City of Vancouver's Sustainability Framework, BC Hydro's Project Management Standards), recent project case studies (e.g., Waterfront Station redevelopment, major tech campus developments), and labor market reports from WorkBC to ground the analysis in the local reality.</w:t>
      </w:r>
    </w:p>
    <w:bookmarkEnd w:id="24"/>
    <w:bookmarkStart w:id="25" w:name="X983c579687c91be385330b3752764b739974bb7"/>
    <w:p>
      <w:pPr>
        <w:pStyle w:val="Heading2"/>
      </w:pPr>
      <w:r>
        <w:t xml:space="preserve">Expected Outcomes and Significance for Canada Vancouver</w:t>
      </w:r>
    </w:p>
    <w:p>
      <w:pPr>
        <w:pStyle w:val="FirstParagraph"/>
      </w:pPr>
      <w:r>
        <w:t xml:space="preserve">This research will yield a practical, evidence-based Competency Framework for Project Managers operating within</w:t>
      </w:r>
      <w:r>
        <w:t xml:space="preserve"> </w:t>
      </w:r>
      <w:r>
        <w:rPr>
          <w:bCs/>
          <w:b/>
        </w:rPr>
        <w:t xml:space="preserve">Canada Vancouver</w:t>
      </w:r>
      <w:r>
        <w:t xml:space="preserve">, explicitly designed for its unique challenges. Expected outcomes include:</w:t>
      </w:r>
    </w:p>
    <w:p>
      <w:pPr>
        <w:numPr>
          <w:ilvl w:val="0"/>
          <w:numId w:val="1003"/>
        </w:numPr>
        <w:pStyle w:val="Compact"/>
      </w:pPr>
      <w:r>
        <w:t xml:space="preserve">A validated list of the top 5 contextual competencies essential for Vancouver Project Managers (e.g., "Cultural Intelligence in Indigenous Engagement," "Navigating Complex Municipal Permitting Pathways").</w:t>
      </w:r>
    </w:p>
    <w:p>
      <w:pPr>
        <w:numPr>
          <w:ilvl w:val="0"/>
          <w:numId w:val="1003"/>
        </w:numPr>
        <w:pStyle w:val="Compact"/>
      </w:pPr>
      <w:r>
        <w:t xml:space="preserve">Clear metrics linking specific skills to reduced project delays and cost overruns in the Vancouver market, providing tangible business case data for firms.</w:t>
      </w:r>
    </w:p>
    <w:p>
      <w:pPr>
        <w:numPr>
          <w:ilvl w:val="0"/>
          <w:numId w:val="1003"/>
        </w:numPr>
        <w:pStyle w:val="Compact"/>
      </w:pPr>
      <w:r>
        <w:t xml:space="preserve">A set of targeted training modules and assessment tools co-developed with Vancouver-based PMI Chapter and industry partners.</w:t>
      </w:r>
    </w:p>
    <w:p>
      <w:pPr>
        <w:numPr>
          <w:ilvl w:val="0"/>
          <w:numId w:val="1003"/>
        </w:numPr>
        <w:pStyle w:val="Compact"/>
      </w:pPr>
      <w:r>
        <w:t xml:space="preserve">Policy recommendations for provincial bodies like BC Housing or Infrastructure BC on integrating effective project management practices into public infrastructure delivery standards.</w:t>
      </w:r>
    </w:p>
    <w:p>
      <w:pPr>
        <w:pStyle w:val="FirstParagraph"/>
      </w:pPr>
      <w:r>
        <w:t xml:space="preserve">The significance extends beyond academic contribution. By directly addressing the operational realities faced by Project Managers in one of Canada's most economically significant and complex urban centers, this research will provide actionable value to Vancouver businesses striving for efficiency, resilience, and social license to operate. It positions Vancouver as a leader in understanding how effective project leadership can drive sustainable economic growth within the broader</w:t>
      </w:r>
      <w:r>
        <w:t xml:space="preserve"> </w:t>
      </w:r>
      <w:r>
        <w:rPr>
          <w:bCs/>
          <w:b/>
        </w:rPr>
        <w:t xml:space="preserve">Canada</w:t>
      </w:r>
      <w:r>
        <w:t xml:space="preserve"> </w:t>
      </w:r>
      <w:r>
        <w:t xml:space="preserve">context. The findings are anticipated to reduce project failure rates by 15-20% in targeted sectors within three years of implementation, directly benefiting Vancouver's economy and its workforce.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outlines a critical investigation into the pivotal role of the</w:t>
      </w:r>
      <w:r>
        <w:t xml:space="preserve"> </w:t>
      </w:r>
      <w:r>
        <w:rPr>
          <w:bCs/>
          <w:b/>
        </w:rPr>
        <w:t xml:space="preserve">Project Manager</w:t>
      </w:r>
      <w:r>
        <w:t xml:space="preserve"> </w:t>
      </w:r>
      <w:r>
        <w:t xml:space="preserve">within the multifaceted business environment of</w:t>
      </w:r>
      <w:r>
        <w:t xml:space="preserve"> </w:t>
      </w:r>
      <w:r>
        <w:rPr>
          <w:bCs/>
          <w:b/>
        </w:rPr>
        <w:t xml:space="preserve">Canada Vancouver</w:t>
      </w:r>
      <w:r>
        <w:t xml:space="preserve">. Moving beyond generic frameworks, it promises to deliver localized, actionable intelligence that empowers organizations to attract, develop, and leverage their Project Managers more effectively. In a city where successful project delivery is intrinsically linked to solving housing affordability, accelerating transit infrastructure, and achieving climate goals – all under intense public scrutiny – optimizing the Project Manager's role is not just advantageous; it is fundamental. This study directly responds to Vancouver's urgent need for leadership that bridges complex stakeholder demands with tangible results, making it a vital investment in the city's sustainable future as a global leader within</w:t>
      </w:r>
      <w:r>
        <w:t xml:space="preserve"> </w:t>
      </w:r>
      <w:r>
        <w:rPr>
          <w:bCs/>
          <w:b/>
        </w:rPr>
        <w:t xml:space="preserve">Canada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Performance in Canada Vancouver's Dynamic Business Ecosystem</dc:title>
  <dc:creator/>
  <dc:language>en</dc:language>
  <cp:keywords/>
  <dcterms:created xsi:type="dcterms:W3CDTF">2026-07-15T12:34:57Z</dcterms:created>
  <dcterms:modified xsi:type="dcterms:W3CDTF">2026-07-15T12:34:57Z</dcterms:modified>
</cp:coreProperties>
</file>

<file path=docProps/custom.xml><?xml version="1.0" encoding="utf-8"?>
<Properties xmlns="http://schemas.openxmlformats.org/officeDocument/2006/custom-properties" xmlns:vt="http://schemas.openxmlformats.org/officeDocument/2006/docPropsVTypes"/>
</file>