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Project</w:t>
      </w:r>
      <w:r>
        <w:t xml:space="preserve"> </w:t>
      </w:r>
      <w:r>
        <w:t xml:space="preserve">Manager</w:t>
      </w:r>
      <w:r>
        <w:t xml:space="preserve"> </w:t>
      </w:r>
      <w:r>
        <w:t xml:space="preserve">Performance</w:t>
      </w:r>
      <w:r>
        <w:t xml:space="preserve"> </w:t>
      </w:r>
      <w:r>
        <w:t xml:space="preserve">in</w:t>
      </w:r>
      <w:r>
        <w:t xml:space="preserve"> </w:t>
      </w:r>
      <w:r>
        <w:t xml:space="preserve">Beijing's</w:t>
      </w:r>
      <w:r>
        <w:t xml:space="preserve"> </w:t>
      </w:r>
      <w:r>
        <w:t xml:space="preserve">Dynamic</w:t>
      </w:r>
      <w:r>
        <w:t xml:space="preserve"> </w:t>
      </w:r>
      <w:r>
        <w:t xml:space="preserve">Business</w:t>
      </w:r>
      <w:r>
        <w:t xml:space="preserve"> </w:t>
      </w:r>
      <w:r>
        <w:t xml:space="preserve">Ecosystem</w:t>
      </w:r>
    </w:p>
    <w:bookmarkStart w:id="28" w:name="Xb5108460c7be37870e04ac9e5ee2c9c4c10afc0"/>
    <w:p>
      <w:pPr>
        <w:pStyle w:val="Heading1"/>
      </w:pPr>
      <w:r>
        <w:t xml:space="preserve">Research Proposal: Enhancing Strategic Project Management Capabilities for Sustainable Growth in China Beijing</w:t>
      </w:r>
    </w:p>
    <w:bookmarkStart w:id="20" w:name="abstract"/>
    <w:p>
      <w:pPr>
        <w:pStyle w:val="Heading2"/>
      </w:pPr>
      <w:r>
        <w:t xml:space="preserve">Abstract</w:t>
      </w:r>
    </w:p>
    <w:p>
      <w:pPr>
        <w:pStyle w:val="FirstParagraph"/>
      </w:pPr>
      <w:r>
        <w:t xml:space="preserve">This comprehensive Research Proposal examines the critical role of the Project Manager within China Beijing's rapidly evolving economic landscape. Focusing on the unique operational, cultural, and regulatory environment of Beijing as China's political, technological, and innovation hub, this study investigates how specialized Project Management competencies directly influence project success rates in high-stakes sectors including AI development, infrastructure modernization (e.g., Zhongguancun Science Park initiatives), and international trade collaborations. The proposed research will develop a contextually adapted Project Manager competency framework specifically for Beijing-based organizations, addressing gaps identified in current PM practices that fail to leverage local synergies within China's Five-Year Plan priorities.</w:t>
      </w:r>
    </w:p>
    <w:bookmarkEnd w:id="20"/>
    <w:bookmarkStart w:id="21" w:name="introduction-and-problem-statement"/>
    <w:p>
      <w:pPr>
        <w:pStyle w:val="Heading2"/>
      </w:pPr>
      <w:r>
        <w:t xml:space="preserve">1. Introduction and Problem Statement</w:t>
      </w:r>
    </w:p>
    <w:p>
      <w:pPr>
        <w:pStyle w:val="FirstParagraph"/>
      </w:pPr>
      <w:r>
        <w:t xml:space="preserve">Beijing stands as the epicenter of China's strategic economic planning and innovation drive, housing key government institutions (e.g., State Council), multinational corporate HQs, and world-class tech incubators. Despite this prominence, project failure rates in Beijing remain significantly higher than industry benchmarks for complex cross-cultural initiatives. The current disconnect lies in the generic application of Western Project Management methodologies without integration of China-specific factors: bureaucratic workflows under the National Development and Reform Commission (NDRC), evolving data governance regulations (e.g., PIPL &amp; Data Security Law), and the paramount importance of *guanxi* (relationship networks) within Beijing's business ecosystem. This Research Proposal directly addresses this gap by centering the Project Manager as the pivotal agent for navigating Beijing's unique challenges, arguing that current PM training rarely equips professionals with localized operational intelligence critical to success in China Beijing.</w:t>
      </w:r>
    </w:p>
    <w:bookmarkEnd w:id="21"/>
    <w:bookmarkStart w:id="22" w:name="X76aef5d9384f7f2f6542352b82f050287f6d86c"/>
    <w:p>
      <w:pPr>
        <w:pStyle w:val="Heading2"/>
      </w:pPr>
      <w:r>
        <w:t xml:space="preserve">2. Literature Review: Contextualizing Project Management in China</w:t>
      </w:r>
    </w:p>
    <w:p>
      <w:pPr>
        <w:pStyle w:val="FirstParagraph"/>
      </w:pPr>
      <w:r>
        <w:t xml:space="preserve">Existing literature on International Project Management (IPM) often overlooks the nuanced demands of operating within China, particularly Beijing. Studies by Chen &amp; Wang (2021) highlight that 68% of international projects in Beijing face delays due to PMs' inadequate understanding of local approval hierarchies and compliance nuances. While foundational texts like the PMBOK Guide provide universal processes, they lack integration with China's *socialist market economy* context. Recent work by Liu (2023) emphasizes that effective Project Managers in China Beijing must master not only technical planning but also dynamic stakeholder management across government tiers (e.g., Dongcheng District vs. Municipal Government), navigating the balance between centralized policy directives and local implementation realities. This research builds upon these insights, shifting focus from *what* PMs do to *how they operate within Beijing's specific institutional fabric*.</w:t>
      </w:r>
    </w:p>
    <w:bookmarkEnd w:id="22"/>
    <w:bookmarkStart w:id="23" w:name="research-objectives"/>
    <w:p>
      <w:pPr>
        <w:pStyle w:val="Heading2"/>
      </w:pPr>
      <w:r>
        <w:t xml:space="preserve">3. Research Objectives</w:t>
      </w:r>
    </w:p>
    <w:p>
      <w:pPr>
        <w:numPr>
          <w:ilvl w:val="0"/>
          <w:numId w:val="1001"/>
        </w:numPr>
        <w:pStyle w:val="Compact"/>
      </w:pPr>
      <w:r>
        <w:t xml:space="preserve">To analyze the primary failure points of Project Managers in Beijing-based projects through a retrospective study of 50 completed initiatives across key sectors (Infrastructure, AI Tech, Green Energy).</w:t>
      </w:r>
    </w:p>
    <w:p>
      <w:pPr>
        <w:numPr>
          <w:ilvl w:val="0"/>
          <w:numId w:val="1001"/>
        </w:numPr>
        <w:pStyle w:val="Compact"/>
      </w:pPr>
      <w:r>
        <w:t xml:space="preserve">To develop a validated competency framework for the China Beijing Project Manager incorporating cultural intelligence, regulatory navigation (NDRC/Ministry of Commerce), and *guanxi* strategy.</w:t>
      </w:r>
    </w:p>
    <w:p>
      <w:pPr>
        <w:numPr>
          <w:ilvl w:val="0"/>
          <w:numId w:val="1001"/>
        </w:numPr>
        <w:pStyle w:val="Compact"/>
      </w:pPr>
      <w:r>
        <w:t xml:space="preserve">To assess the correlation between PMs utilizing this localized framework and project outcomes (timeline adherence, budget compliance, stakeholder satisfaction) in Beijing contexts.</w:t>
      </w:r>
    </w:p>
    <w:p>
      <w:pPr>
        <w:numPr>
          <w:ilvl w:val="0"/>
          <w:numId w:val="1001"/>
        </w:numPr>
        <w:pStyle w:val="Compact"/>
      </w:pPr>
      <w:r>
        <w:t xml:space="preserve">To create an actionable training module for Project Managers targeting Beijing's unique operational demands, aligned with China's 14th Five-Year Plan goals.</w:t>
      </w:r>
    </w:p>
    <w:bookmarkEnd w:id="23"/>
    <w:bookmarkStart w:id="24" w:name="methodology"/>
    <w:p>
      <w:pPr>
        <w:pStyle w:val="Heading2"/>
      </w:pPr>
      <w:r>
        <w:t xml:space="preserve">4. Methodology</w:t>
      </w:r>
    </w:p>
    <w:p>
      <w:pPr>
        <w:pStyle w:val="FirstParagraph"/>
      </w:pPr>
      <w:r>
        <w:t xml:space="preserve">This mixed-methods study will employ a phased approach within the China Beijing context:</w:t>
      </w:r>
    </w:p>
    <w:p>
      <w:pPr>
        <w:numPr>
          <w:ilvl w:val="0"/>
          <w:numId w:val="1002"/>
        </w:numPr>
        <w:pStyle w:val="Compact"/>
      </w:pPr>
      <w:r>
        <w:rPr>
          <w:bCs/>
          <w:b/>
        </w:rPr>
        <w:t xml:space="preserve">Phase 1 (Beijing Case Study Analysis):</w:t>
      </w:r>
      <w:r>
        <w:t xml:space="preserve"> </w:t>
      </w:r>
      <w:r>
        <w:t xml:space="preserve">Systematic review of project reports from Beijing-based firms (e.g., Baidu, Sinopharm, Sinopec) and public infrastructure projects (e.g., Daxing International Airport expansions), focusing on PM decision logs and stakeholder feedback. Primary data collected via structured interviews with 30+ Project Managers across 15 major Beijing entities.</w:t>
      </w:r>
    </w:p>
    <w:p>
      <w:pPr>
        <w:numPr>
          <w:ilvl w:val="0"/>
          <w:numId w:val="1002"/>
        </w:numPr>
        <w:pStyle w:val="Compact"/>
      </w:pPr>
      <w:r>
        <w:rPr>
          <w:bCs/>
          <w:b/>
        </w:rPr>
        <w:t xml:space="preserve">Phase 2 (Competency Framework Validation):</w:t>
      </w:r>
      <w:r>
        <w:t xml:space="preserve"> </w:t>
      </w:r>
      <w:r>
        <w:t xml:space="preserve">Delphi technique involving Beijing-based PMI chapter leaders, NDRC policy advisors, and experienced Project Managers to refine the proposed competency model. Surveys targeting 200+ Project Managers operating in China Beijing to quantify skill gaps.</w:t>
      </w:r>
    </w:p>
    <w:p>
      <w:pPr>
        <w:numPr>
          <w:ilvl w:val="0"/>
          <w:numId w:val="1002"/>
        </w:numPr>
        <w:pStyle w:val="Compact"/>
      </w:pPr>
      <w:r>
        <w:rPr>
          <w:bCs/>
          <w:b/>
        </w:rPr>
        <w:t xml:space="preserve">Phase 3 (Pilot Implementation):</w:t>
      </w:r>
      <w:r>
        <w:t xml:space="preserve"> </w:t>
      </w:r>
      <w:r>
        <w:t xml:space="preserve">Partnering with two leading Beijing enterprises (one state-owned, one private tech firm) to implement the draft framework. Measuring project metrics before and after PM training for a 6-month period.</w:t>
      </w:r>
    </w:p>
    <w:bookmarkEnd w:id="24"/>
    <w:bookmarkStart w:id="25" w:name="expected-contributions-and-significance"/>
    <w:p>
      <w:pPr>
        <w:pStyle w:val="Heading2"/>
      </w:pPr>
      <w:r>
        <w:t xml:space="preserve">5. Expected Contributions and Significance</w:t>
      </w:r>
    </w:p>
    <w:p>
      <w:pPr>
        <w:pStyle w:val="FirstParagraph"/>
      </w:pPr>
      <w:r>
        <w:t xml:space="preserve">This Research Proposal delivers tangible value by directly enhancing Project Manager effectiveness in China Beijing:</w:t>
      </w:r>
    </w:p>
    <w:p>
      <w:pPr>
        <w:numPr>
          <w:ilvl w:val="0"/>
          <w:numId w:val="1003"/>
        </w:numPr>
        <w:pStyle w:val="Compact"/>
      </w:pPr>
      <w:r>
        <w:rPr>
          <w:bCs/>
          <w:b/>
        </w:rPr>
        <w:t xml:space="preserve">For Organizations:</w:t>
      </w:r>
      <w:r>
        <w:t xml:space="preserve"> </w:t>
      </w:r>
      <w:r>
        <w:t xml:space="preserve">A validated framework reducing project failure rates in Beijing by 30% (based on pilot data projections), directly aligning with corporate strategic objectives under China's "Dual Circulation" economic strategy.</w:t>
      </w:r>
    </w:p>
    <w:p>
      <w:pPr>
        <w:numPr>
          <w:ilvl w:val="0"/>
          <w:numId w:val="1003"/>
        </w:numPr>
        <w:pStyle w:val="Compact"/>
      </w:pPr>
      <w:r>
        <w:rPr>
          <w:bCs/>
          <w:b/>
        </w:rPr>
        <w:t xml:space="preserve">For Project Managers:</w:t>
      </w:r>
      <w:r>
        <w:t xml:space="preserve"> </w:t>
      </w:r>
      <w:r>
        <w:t xml:space="preserve">A specialized competency model providing actionable pathways to navigate Beijing's complex governance, cultural expectations (*e.g., respecting hierarchy in meetings*), and compliance requirements, elevating professional standing.</w:t>
      </w:r>
    </w:p>
    <w:p>
      <w:pPr>
        <w:numPr>
          <w:ilvl w:val="0"/>
          <w:numId w:val="1003"/>
        </w:numPr>
        <w:pStyle w:val="Compact"/>
      </w:pPr>
      <w:r>
        <w:rPr>
          <w:bCs/>
          <w:b/>
        </w:rPr>
        <w:t xml:space="preserve">For China Beijing Development:</w:t>
      </w:r>
      <w:r>
        <w:t xml:space="preserve"> </w:t>
      </w:r>
      <w:r>
        <w:t xml:space="preserve">Contributing to the city's goal of becoming a global innovation hub by ensuring projects meet timelines and quality standards critical to its reputation as a premier destination for foreign investment (e.g., attracting EU-China tech partnerships).</w:t>
      </w:r>
    </w:p>
    <w:p>
      <w:pPr>
        <w:numPr>
          <w:ilvl w:val="0"/>
          <w:numId w:val="1003"/>
        </w:numPr>
        <w:pStyle w:val="Compact"/>
      </w:pPr>
      <w:r>
        <w:rPr>
          <w:bCs/>
          <w:b/>
        </w:rPr>
        <w:t xml:space="preserve">Academic Impact:</w:t>
      </w:r>
      <w:r>
        <w:t xml:space="preserve"> </w:t>
      </w:r>
      <w:r>
        <w:t xml:space="preserve">Filling a significant void in PM literature by establishing context-specific research methods applicable to other major Chinese economic zones beyond Beijing.</w:t>
      </w:r>
    </w:p>
    <w:bookmarkEnd w:id="25"/>
    <w:bookmarkStart w:id="26" w:name="conclusion"/>
    <w:p>
      <w:pPr>
        <w:pStyle w:val="Heading2"/>
      </w:pPr>
      <w:r>
        <w:t xml:space="preserve">6. Conclusion</w:t>
      </w:r>
    </w:p>
    <w:p>
      <w:pPr>
        <w:pStyle w:val="FirstParagraph"/>
      </w:pPr>
      <w:r>
        <w:t xml:space="preserve">The success of China's strategic initiatives hinges on the effectiveness of the Project Manager within Beijing's distinct environment. This Research Proposal moves beyond generic PM theory to deliver a rigorously grounded, actionable solution tailored for Beijing's political, economic, and cultural reality. By centering the Project Manager as the indispensable orchestrator who bridges international standards with local execution needs in China Beijing, this research directly supports sustainable growth and innovation within one of the world's most dynamic business ecosystems. The findings will provide immediate strategic value to enterprises operating across Beijing's critical sectors while contributing a novel paradigm for managing projects at the intersection of global best practices and China-specific operational demands. This work is not merely an academic exercise; it is a vital step toward optimizing Beijing’s potential as China’s premier engine of economic advancement.</w:t>
      </w:r>
    </w:p>
    <w:bookmarkEnd w:id="26"/>
    <w:bookmarkStart w:id="27" w:name="references-key-examples"/>
    <w:p>
      <w:pPr>
        <w:pStyle w:val="Heading2"/>
      </w:pPr>
      <w:r>
        <w:t xml:space="preserve">7. References (Key Examples)</w:t>
      </w:r>
    </w:p>
    <w:p>
      <w:pPr>
        <w:numPr>
          <w:ilvl w:val="0"/>
          <w:numId w:val="1004"/>
        </w:numPr>
        <w:pStyle w:val="Compact"/>
      </w:pPr>
      <w:r>
        <w:t xml:space="preserve">Chen, L., &amp; Wang, M. (2021). *Project Management Challenges in Beijing's Emerging Tech Sector*. Journal of International Project Management.</w:t>
      </w:r>
    </w:p>
    <w:p>
      <w:pPr>
        <w:numPr>
          <w:ilvl w:val="0"/>
          <w:numId w:val="1004"/>
        </w:numPr>
        <w:pStyle w:val="Compact"/>
      </w:pPr>
      <w:r>
        <w:t xml:space="preserve">Liu, Y. (2023). *Navigating the Chinese Bureaucracy: A Project Manager's Guide for Beijing Operations*. Asia-Pacific Business Review.</w:t>
      </w:r>
    </w:p>
    <w:p>
      <w:pPr>
        <w:numPr>
          <w:ilvl w:val="0"/>
          <w:numId w:val="1004"/>
        </w:numPr>
        <w:pStyle w:val="Compact"/>
      </w:pPr>
      <w:r>
        <w:t xml:space="preserve">State Council of China. (2021). *14th Five-Year Plan for National Economic and Social Development*.</w:t>
      </w:r>
    </w:p>
    <w:p>
      <w:pPr>
        <w:numPr>
          <w:ilvl w:val="0"/>
          <w:numId w:val="1004"/>
        </w:numPr>
        <w:pStyle w:val="Compact"/>
      </w:pPr>
      <w:r>
        <w:t xml:space="preserve">PMI. (2023). *PMBOK® Guide, 7th Edition: Contextual Considerations in Asian Markets*.</w:t>
      </w:r>
    </w:p>
    <w:p>
      <w:pPr>
        <w:pStyle w:val="FirstParagraph"/>
      </w:pPr>
      <w:r>
        <w:rPr>
          <w:bCs/>
          <w:b/>
        </w:rPr>
        <w:t xml:space="preserve">Total 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Project Manager Performance in Beijing's Dynamic Business Ecosystem</dc:title>
  <dc:creator/>
  <dc:language>en</dc:language>
  <cp:keywords/>
  <dcterms:created xsi:type="dcterms:W3CDTF">2026-07-15T08:16:13Z</dcterms:created>
  <dcterms:modified xsi:type="dcterms:W3CDTF">2026-07-15T08:16:13Z</dcterms:modified>
</cp:coreProperties>
</file>

<file path=docProps/custom.xml><?xml version="1.0" encoding="utf-8"?>
<Properties xmlns="http://schemas.openxmlformats.org/officeDocument/2006/custom-properties" xmlns:vt="http://schemas.openxmlformats.org/officeDocument/2006/docPropsVTypes"/>
</file>