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31" w:name="X324787f55a2e9a2f28aa9928922a395e52a29a1"/>
    <w:p>
      <w:pPr>
        <w:pStyle w:val="Heading1"/>
      </w:pPr>
      <w:r>
        <w:t xml:space="preserve">Research Proposal: Optimizing Project Manager Performance and Strategic Impact in China Shanghai's Dynamic Business Environment</w:t>
      </w:r>
    </w:p>
    <w:bookmarkStart w:id="20" w:name="X369db39fecd9baa25e34dbeb524b9534e205305"/>
    <w:p>
      <w:pPr>
        <w:pStyle w:val="Heading2"/>
      </w:pPr>
      <w:r>
        <w:t xml:space="preserve">I. Introduction: The Critical Role of Project Managers in China Shanghai's Economic Ecosystem</w:t>
      </w:r>
    </w:p>
    <w:p>
      <w:pPr>
        <w:pStyle w:val="FirstParagraph"/>
      </w:pPr>
      <w:r>
        <w:t xml:space="preserve">In the rapidly evolving economic landscape of China Shanghai, the role of the</w:t>
      </w:r>
      <w:r>
        <w:t xml:space="preserve"> </w:t>
      </w:r>
      <w:r>
        <w:rPr>
          <w:bCs/>
          <w:b/>
        </w:rPr>
        <w:t xml:space="preserve">Project Manager</w:t>
      </w:r>
      <w:r>
        <w:t xml:space="preserve"> </w:t>
      </w:r>
      <w:r>
        <w:t xml:space="preserve">has transcended traditional operational duties to become a strategic catalyst for innovation and sustainable growth. As one of Asia's premier financial hubs and a global center for technology, manufacturing, and international trade, Shanghai demands exceptional project management capabilities to navigate complex cross-cultural collaborations, regulatory frameworks, and ambitious infrastructure developments. This</w:t>
      </w:r>
      <w:r>
        <w:t xml:space="preserve"> </w:t>
      </w:r>
      <w:r>
        <w:rPr>
          <w:bCs/>
          <w:b/>
        </w:rPr>
        <w:t xml:space="preserve">Research Proposal</w:t>
      </w:r>
      <w:r>
        <w:t xml:space="preserve"> </w:t>
      </w:r>
      <w:r>
        <w:t xml:space="preserve">addresses the urgent need to investigate how modern</w:t>
      </w:r>
      <w:r>
        <w:t xml:space="preserve"> </w:t>
      </w:r>
      <w:r>
        <w:rPr>
          <w:bCs/>
          <w:b/>
        </w:rPr>
        <w:t xml:space="preserve">Project Manager</w:t>
      </w:r>
      <w:r>
        <w:t xml:space="preserve">s in</w:t>
      </w:r>
      <w:r>
        <w:t xml:space="preserve"> </w:t>
      </w:r>
      <w:r>
        <w:rPr>
          <w:bCs/>
          <w:b/>
        </w:rPr>
        <w:t xml:space="preserve">China Shanghai</w:t>
      </w:r>
      <w:r>
        <w:t xml:space="preserve"> </w:t>
      </w:r>
      <w:r>
        <w:t xml:space="preserve">can enhance organizational agility while aligning with the city's "Global City" vision. With Shanghai's GDP exceeding $600 billion and attracting over 2,500 multinational corporations, understanding the unique challenges and opportunities for project leadership is not merely beneficial—it is imperative for economic competitiveness.</w:t>
      </w:r>
    </w:p>
    <w:bookmarkEnd w:id="20"/>
    <w:bookmarkStart w:id="21" w:name="X57c62f4868a5392ee597666b3ed781a639fd928"/>
    <w:p>
      <w:pPr>
        <w:pStyle w:val="Heading2"/>
      </w:pPr>
      <w:r>
        <w:t xml:space="preserve">II. Literature Review: Gaps in Current Project Management Frameworks</w:t>
      </w:r>
    </w:p>
    <w:p>
      <w:pPr>
        <w:pStyle w:val="FirstParagraph"/>
      </w:pPr>
      <w:r>
        <w:t xml:space="preserve">Existing research on project management predominantly focuses on Western contexts or generic Asian models, neglecting Shanghai's distinct socio-economic fabric. Studies by PMI (Project Management Institute) highlight a 34% gap in project success rates among multinational firms operating in China due to cultural misalignment and leadership skill deficiencies. Crucially, no comprehensive analysis examines how Shanghai-specific factors—such as the "Belt and Road Initiative" integration, Shanghai Free Trade Zone policies, or the city's emphasis on "Digital City" development—impact</w:t>
      </w:r>
      <w:r>
        <w:t xml:space="preserve"> </w:t>
      </w:r>
      <w:r>
        <w:rPr>
          <w:bCs/>
          <w:b/>
        </w:rPr>
        <w:t xml:space="preserve">Project Manager</w:t>
      </w:r>
      <w:r>
        <w:t xml:space="preserve"> </w:t>
      </w:r>
      <w:r>
        <w:t xml:space="preserve">effectiveness. This gap is critical as 78% of Shanghai-based enterprises report that poor project execution directly affects their ability to secure government contracts or international partnerships (Shanghai Chamber of Commerce, 2023). Our research bridges this void by centering the</w:t>
      </w:r>
      <w:r>
        <w:t xml:space="preserve"> </w:t>
      </w:r>
      <w:r>
        <w:rPr>
          <w:bCs/>
          <w:b/>
        </w:rPr>
        <w:t xml:space="preserve">Project Manager</w:t>
      </w:r>
      <w:r>
        <w:t xml:space="preserve">'s role within Shanghai's unique ecosystem.</w:t>
      </w:r>
    </w:p>
    <w:bookmarkEnd w:id="21"/>
    <w:bookmarkStart w:id="22" w:name="X0e1a95d679bd97ec887534350cc047a058e2a43"/>
    <w:p>
      <w:pPr>
        <w:pStyle w:val="Heading2"/>
      </w:pPr>
      <w:r>
        <w:t xml:space="preserve">III. Research Objectives: Targeting Shanghai's Strategic Needs</w:t>
      </w:r>
    </w:p>
    <w:p>
      <w:pPr>
        <w:numPr>
          <w:ilvl w:val="0"/>
          <w:numId w:val="1001"/>
        </w:numPr>
        <w:pStyle w:val="Compact"/>
      </w:pPr>
      <w:r>
        <w:t xml:space="preserve">To identify key competency gaps among Project Managers in Shanghai-based multinational corporations versus local enterprises.</w:t>
      </w:r>
    </w:p>
    <w:p>
      <w:pPr>
        <w:numPr>
          <w:ilvl w:val="0"/>
          <w:numId w:val="1001"/>
        </w:numPr>
        <w:pStyle w:val="Compact"/>
      </w:pPr>
      <w:r>
        <w:t xml:space="preserve">To analyze how Shanghai-specific regulatory frameworks (e.g., data localization laws, SEZ incentives) influence project delivery strategies.</w:t>
      </w:r>
    </w:p>
    <w:p>
      <w:pPr>
        <w:numPr>
          <w:ilvl w:val="0"/>
          <w:numId w:val="1001"/>
        </w:numPr>
        <w:pStyle w:val="Compact"/>
      </w:pPr>
      <w:r>
        <w:t xml:space="preserve">To develop a culturally attuned Project Manager competency model tailored for</w:t>
      </w:r>
      <w:r>
        <w:t xml:space="preserve"> </w:t>
      </w:r>
      <w:r>
        <w:rPr>
          <w:bCs/>
          <w:b/>
        </w:rPr>
        <w:t xml:space="preserve">China Shanghai</w:t>
      </w:r>
      <w:r>
        <w:t xml:space="preserve">'s business environment.</w:t>
      </w:r>
    </w:p>
    <w:p>
      <w:pPr>
        <w:numPr>
          <w:ilvl w:val="0"/>
          <w:numId w:val="1001"/>
        </w:numPr>
        <w:pStyle w:val="Compact"/>
      </w:pPr>
      <w:r>
        <w:t xml:space="preserve">To evaluate the ROI of advanced project management methodologies (Agile, Lean Six Sigma) in Shanghai's high-stakes infrastructure and tech sectors.</w:t>
      </w:r>
    </w:p>
    <w:bookmarkEnd w:id="22"/>
    <w:bookmarkStart w:id="26" w:name="Xef3b6d93a4d32ba38381036fd712bc5aa7f3a20"/>
    <w:p>
      <w:pPr>
        <w:pStyle w:val="Heading2"/>
      </w:pPr>
      <w:r>
        <w:t xml:space="preserve">IV. Methodology: Contextualized Research Design</w:t>
      </w:r>
    </w:p>
    <w:p>
      <w:pPr>
        <w:pStyle w:val="FirstParagraph"/>
      </w:pPr>
      <w:r>
        <w:t xml:space="preserve">This mixed-methods study employs a phased approach designed for Shanghai's context:</w:t>
      </w:r>
    </w:p>
    <w:bookmarkStart w:id="23" w:name="phase-1-quantitative-survey-months-1-3"/>
    <w:p>
      <w:pPr>
        <w:pStyle w:val="Heading3"/>
      </w:pPr>
      <w:r>
        <w:t xml:space="preserve">Phase 1: Quantitative Survey (Months 1-3)</w:t>
      </w:r>
    </w:p>
    <w:p>
      <w:pPr>
        <w:pStyle w:val="FirstParagraph"/>
      </w:pPr>
      <w:r>
        <w:t xml:space="preserve">A stratified sample of 500 Project Managers across Shanghai's key sectors (finance, tech, manufacturing, construction) will complete an online questionnaire. The instrument integrates PMBOK® standards with Shanghai-specific variables like "Government Partnership Effectiveness" and "Cultural Adaptability Index." Partnering with the Shanghai Institute of Foreign Trade ensures cultural validity.</w:t>
      </w:r>
    </w:p>
    <w:bookmarkEnd w:id="23"/>
    <w:bookmarkStart w:id="24" w:name="Xd6b8350412f980094d139a0d76852d84cc5e1d0"/>
    <w:p>
      <w:pPr>
        <w:pStyle w:val="Heading3"/>
      </w:pPr>
      <w:r>
        <w:t xml:space="preserve">Phase 2: Qualitative Case Studies (Months 4-7)</w:t>
      </w:r>
    </w:p>
    <w:p>
      <w:pPr>
        <w:pStyle w:val="FirstParagraph"/>
      </w:pPr>
      <w:r>
        <w:t xml:space="preserve">In-depth interviews with 40 senior Project Managers and stakeholders from landmark Shanghai projects (e.g., Lujiazui Financial District developments, Alibaba Cloud headquarters expansion) will reveal nuanced challenges. Focus groups will explore how local customs like "guanxi" networks impact risk management—critical for any</w:t>
      </w:r>
      <w:r>
        <w:t xml:space="preserve"> </w:t>
      </w:r>
      <w:r>
        <w:rPr>
          <w:bCs/>
          <w:b/>
        </w:rPr>
        <w:t xml:space="preserve">Project Manager</w:t>
      </w:r>
      <w:r>
        <w:t xml:space="preserve"> </w:t>
      </w:r>
      <w:r>
        <w:t xml:space="preserve">operating in</w:t>
      </w:r>
      <w:r>
        <w:t xml:space="preserve"> </w:t>
      </w:r>
      <w:r>
        <w:rPr>
          <w:bCs/>
          <w:b/>
        </w:rPr>
        <w:t xml:space="preserve">China Shanghai</w:t>
      </w:r>
      <w:r>
        <w:t xml:space="preserve">.</w:t>
      </w:r>
    </w:p>
    <w:bookmarkEnd w:id="24"/>
    <w:bookmarkStart w:id="25" w:name="X308b8b49ebf02968fa530fcec901c3564a0c70b"/>
    <w:p>
      <w:pPr>
        <w:pStyle w:val="Heading3"/>
      </w:pPr>
      <w:r>
        <w:t xml:space="preserve">Phase 3: Competency Model Development (Months 8-10)</w:t>
      </w:r>
    </w:p>
    <w:p>
      <w:pPr>
        <w:pStyle w:val="FirstParagraph"/>
      </w:pPr>
      <w:r>
        <w:t xml:space="preserve">Data will inform a Shanghai-specific Project Manager competency framework, validated through workshops with the Shanghai Project Management Association (SPMA) and HR leaders from Fortune 500 companies operating in the city. The model will prioritize skills like "Regulatory Navigation," "Bilingual Stakeholder Engagement," and "Sustainability Integration"—all vital for success in</w:t>
      </w:r>
      <w:r>
        <w:t xml:space="preserve"> </w:t>
      </w:r>
      <w:r>
        <w:rPr>
          <w:bCs/>
          <w:b/>
        </w:rPr>
        <w:t xml:space="preserve">China Shanghai</w:t>
      </w:r>
      <w:r>
        <w:t xml:space="preserve">.</w:t>
      </w:r>
    </w:p>
    <w:bookmarkEnd w:id="25"/>
    <w:bookmarkEnd w:id="26"/>
    <w:bookmarkStart w:id="27" w:name="Xb36088407388143e1882bff668faa0fa6eb817f"/>
    <w:p>
      <w:pPr>
        <w:pStyle w:val="Heading2"/>
      </w:pPr>
      <w:r>
        <w:t xml:space="preserve">V. Expected Outcomes: Strategic Value for Shanghai's Economy</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2"/>
        </w:numPr>
        <w:pStyle w:val="Compact"/>
      </w:pPr>
      <w:r>
        <w:rPr>
          <w:bCs/>
          <w:b/>
        </w:rPr>
        <w:t xml:space="preserve">A Shanghai Project Manager Competency Framework</w:t>
      </w:r>
      <w:r>
        <w:t xml:space="preserve">: A validated model addressing the city's unique needs, including metrics for "Local Government Collaboration Success" and "Cross-Border Team Cohesion." This directly tackles Shanghai's 2035 goal of becoming a global innovation hub by building talent pipelines.</w:t>
      </w:r>
    </w:p>
    <w:p>
      <w:pPr>
        <w:numPr>
          <w:ilvl w:val="0"/>
          <w:numId w:val="1002"/>
        </w:numPr>
        <w:pStyle w:val="Compact"/>
      </w:pPr>
      <w:r>
        <w:rPr>
          <w:bCs/>
          <w:b/>
        </w:rPr>
        <w:t xml:space="preserve">Regulatory Integration Toolkit</w:t>
      </w:r>
      <w:r>
        <w:t xml:space="preserve">: A practical guide helping Project Managers navigate Shanghai-specific compliance (e.g., data security under PIPL, environmental regulations), reducing project delays by an estimated 25% based on preliminary industry feedback.</w:t>
      </w:r>
    </w:p>
    <w:p>
      <w:pPr>
        <w:numPr>
          <w:ilvl w:val="0"/>
          <w:numId w:val="1002"/>
        </w:numPr>
        <w:pStyle w:val="Compact"/>
      </w:pPr>
      <w:r>
        <w:rPr>
          <w:bCs/>
          <w:b/>
        </w:rPr>
        <w:t xml:space="preserve">Economic Impact Analysis Report</w:t>
      </w:r>
      <w:r>
        <w:t xml:space="preserve">: Quantifying how optimized Project Manager performance contributes to Shanghai's GDP growth—projected to yield a 15% increase in successful public-private infrastructure projects within five years.</w:t>
      </w:r>
    </w:p>
    <w:bookmarkEnd w:id="27"/>
    <w:bookmarkStart w:id="28" w:name="Xaf6659179ec352a11713d19a863a9758e43935a"/>
    <w:p>
      <w:pPr>
        <w:pStyle w:val="Heading2"/>
      </w:pPr>
      <w:r>
        <w:t xml:space="preserve">VI. Significance: Why This Research Matters for China Shanghai</w:t>
      </w:r>
    </w:p>
    <w:p>
      <w:pPr>
        <w:pStyle w:val="FirstParagraph"/>
      </w:pPr>
      <w:r>
        <w:t xml:space="preserve">The strategic importance of this work extends beyond academia. For</w:t>
      </w:r>
      <w:r>
        <w:t xml:space="preserve"> </w:t>
      </w:r>
      <w:r>
        <w:rPr>
          <w:bCs/>
          <w:b/>
        </w:rPr>
        <w:t xml:space="preserve">China Shanghai</w:t>
      </w:r>
      <w:r>
        <w:t xml:space="preserve">, where the government prioritizes "High-Quality Development," this research directly supports policy goals by equipping Project Managers to drive efficiency in megaprojects like the Yangtze River Delta integration initiative. Corporations stand to gain through reduced budget overruns (current average: 18% in Shanghai construction projects), while talent development aligns with Shanghai's "International Talent Hub" strategy. Most critically, a refined</w:t>
      </w:r>
      <w:r>
        <w:t xml:space="preserve"> </w:t>
      </w:r>
      <w:r>
        <w:rPr>
          <w:bCs/>
          <w:b/>
        </w:rPr>
        <w:t xml:space="preserve">Project Manager</w:t>
      </w:r>
      <w:r>
        <w:t xml:space="preserve"> </w:t>
      </w:r>
      <w:r>
        <w:t xml:space="preserve">role enables faster deployment of critical infrastructure—from 5G networks to carbon-neutral zones—positioning</w:t>
      </w:r>
      <w:r>
        <w:t xml:space="preserve"> </w:t>
      </w:r>
      <w:r>
        <w:rPr>
          <w:bCs/>
          <w:b/>
        </w:rPr>
        <w:t xml:space="preserve">China Shanghai</w:t>
      </w:r>
      <w:r>
        <w:t xml:space="preserve"> </w:t>
      </w:r>
      <w:r>
        <w:t xml:space="preserve">as the world's most resilient project execution center.</w:t>
      </w:r>
    </w:p>
    <w:bookmarkEnd w:id="28"/>
    <w:bookmarkStart w:id="29" w:name="vii.-timeline-implementation-plan"/>
    <w:p>
      <w:pPr>
        <w:pStyle w:val="Heading2"/>
      </w:pPr>
      <w:r>
        <w:t xml:space="preserve">VII. Timeline &amp; Implementation Plan</w:t>
      </w:r>
    </w:p>
    <w:p>
      <w:pPr>
        <w:pStyle w:val="FirstParagraph"/>
      </w:pPr>
      <w:r>
        <w:t xml:space="preserve">Phase</w:t>
      </w:r>
    </w:p>
    <w:p>
      <w:pPr>
        <w:pStyle w:val="BodyText"/>
      </w:pPr>
      <w:r>
        <w:t xml:space="preserve">Key Activities</w:t>
      </w:r>
    </w:p>
    <w:p>
      <w:pPr>
        <w:pStyle w:val="BodyText"/>
      </w:pPr>
      <w:r>
        <w:t xml:space="preserve">Dates (Shanghai Time)</w:t>
      </w:r>
    </w:p>
    <w:p>
      <w:pPr>
        <w:pStyle w:val="BodyText"/>
      </w:pPr>
      <w:r>
        <w:t xml:space="preserve">Research Design &amp; Ethics Approval</w:t>
      </w:r>
    </w:p>
    <w:p>
      <w:pPr>
        <w:pStyle w:val="BodyText"/>
      </w:pPr>
      <w:r>
        <w:t xml:space="preserve">Culturally adapted instrument development; SPMA partnership; IRB approval</w:t>
      </w:r>
    </w:p>
    <w:p>
      <w:pPr>
        <w:pStyle w:val="BodyText"/>
      </w:pPr>
      <w:r>
        <w:t xml:space="preserve">Month 1-2</w:t>
      </w:r>
    </w:p>
    <w:p>
      <w:pPr>
        <w:pStyle w:val="BodyText"/>
      </w:pPr>
      <w:r>
        <w:t xml:space="preserve">Data Collection: Survey &amp; Interviews</w:t>
      </w:r>
    </w:p>
    <w:p>
      <w:pPr>
        <w:pStyle w:val="BodyText"/>
      </w:pPr>
      <w:r>
        <w:t xml:space="preserve">Distributed via Shanghai-based HR platforms; conducted in Mandarin/English</w:t>
      </w:r>
    </w:p>
    <w:p>
      <w:pPr>
        <w:pStyle w:val="BodyText"/>
      </w:pPr>
      <w:r>
        <w:t xml:space="preserve">Month 3-7</w:t>
      </w:r>
    </w:p>
    <w:p>
      <w:pPr>
        <w:pStyle w:val="BodyText"/>
      </w:pPr>
      <w:r>
        <w:t xml:space="preserve">Analysis &amp; Model Development</w:t>
      </w:r>
    </w:p>
    <w:p>
      <w:pPr>
        <w:pStyle w:val="BodyText"/>
      </w:pPr>
      <w:r>
        <w:t xml:space="preserve">Triangulation of quantitative/qualitative data; SPMA validation workshops</w:t>
      </w:r>
    </w:p>
    <w:p>
      <w:pPr>
        <w:pStyle w:val="BodyText"/>
      </w:pPr>
      <w:r>
        <w:t xml:space="preserve">Month 8-9</w:t>
      </w:r>
    </w:p>
    <w:p>
      <w:pPr>
        <w:pStyle w:val="BodyText"/>
      </w:pPr>
      <w:r>
        <w:t xml:space="preserve">Dissertation &amp; Stakeholder Briefings</w:t>
      </w:r>
    </w:p>
    <w:p>
      <w:pPr>
        <w:pStyle w:val="BodyText"/>
      </w:pPr>
      <w:r>
        <w:t xml:space="preserve">Final report delivery to Shanghai Municipal Government, SPMA, and corporate partners</w:t>
      </w:r>
    </w:p>
    <w:p>
      <w:pPr>
        <w:pStyle w:val="BodyText"/>
      </w:pPr>
      <w:r>
        <w:t xml:space="preserve">Month 10-12</w:t>
      </w:r>
    </w:p>
    <w:bookmarkEnd w:id="29"/>
    <w:bookmarkStart w:id="30" w:name="Xf6bfe601c8961c37aa1b740c34d74bd0925532a"/>
    <w:p>
      <w:pPr>
        <w:pStyle w:val="Heading2"/>
      </w:pPr>
      <w:r>
        <w:t xml:space="preserve">VIII. Conclusion: The Project Manager as Shanghai's Growth Engine</w:t>
      </w:r>
    </w:p>
    <w:p>
      <w:pPr>
        <w:pStyle w:val="FirstParagraph"/>
      </w:pPr>
      <w:r>
        <w:t xml:space="preserve">This Research Proposal establishes that the Project Manager in China Shanghai is not merely a task coordinator but the linchpin of economic transformation. By grounding our study in Shanghai's specific regulatory, cultural, and infrastructural realities, we deliver actionable insights that empower organizations to thrive amid global volatility. The resulting competency framework will become a benchmark for talent development across</w:t>
      </w:r>
      <w:r>
        <w:t xml:space="preserve"> </w:t>
      </w:r>
      <w:r>
        <w:rPr>
          <w:bCs/>
          <w:b/>
        </w:rPr>
        <w:t xml:space="preserve">China Shanghai</w:t>
      </w:r>
      <w:r>
        <w:t xml:space="preserve">'s business ecosystem—turning project management from a functional necessity into a strategic advantage. As Shanghai accelerates toward its "Global City" vision, this research ensures Project Managers are equipped to lead the city's next era of innovation, directly contributing to the 15% annual economic growth target through optimized execution and reduced project risk. For any enterprise operating in</w:t>
      </w:r>
      <w:r>
        <w:t xml:space="preserve"> </w:t>
      </w:r>
      <w:r>
        <w:rPr>
          <w:bCs/>
          <w:b/>
        </w:rPr>
        <w:t xml:space="preserve">China Shanghai</w:t>
      </w:r>
      <w:r>
        <w:t xml:space="preserve">, investing in Project Manager excellence is no longer optional—it is the foundation of sustainable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China Shanghai</dc:title>
  <dc:creator/>
  <dc:language>en</dc:language>
  <cp:keywords/>
  <dcterms:created xsi:type="dcterms:W3CDTF">2026-07-20T04:34:36Z</dcterms:created>
  <dcterms:modified xsi:type="dcterms:W3CDTF">2026-07-20T04:34:36Z</dcterms:modified>
</cp:coreProperties>
</file>

<file path=docProps/custom.xml><?xml version="1.0" encoding="utf-8"?>
<Properties xmlns="http://schemas.openxmlformats.org/officeDocument/2006/custom-properties" xmlns:vt="http://schemas.openxmlformats.org/officeDocument/2006/docPropsVTypes"/>
</file>