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32" w:name="Xbfb04d5b23c46a0fad49ac8c62804939e1b5ac2"/>
    <w:p>
      <w:pPr>
        <w:pStyle w:val="Heading1"/>
      </w:pPr>
      <w:r>
        <w:t xml:space="preserve">Research Proposal: Optimizing Project Manager Competencies for Sustainable Urban Development in Colombia Medellín</w:t>
      </w:r>
    </w:p>
    <w:bookmarkStart w:id="20" w:name="introduction-and-background"/>
    <w:p>
      <w:pPr>
        <w:pStyle w:val="Heading2"/>
      </w:pPr>
      <w:r>
        <w:t xml:space="preserve">1. Introduction and Background</w:t>
      </w:r>
    </w:p>
    <w:p>
      <w:pPr>
        <w:pStyle w:val="FirstParagraph"/>
      </w:pPr>
      <w:r>
        <w:t xml:space="preserve">The city of Medellín, Colombia has undergone a remarkable transformation from a global symbol of urban violence to an international benchmark for social innovation and sustainable development. This metamorphosis, driven by strategic urban projects like the Metrocable system, Parque Biblioteca España, and comprehensive public transportation networks, underscores the critical role of effective project management in shaping resilient cities. However, as Medellín expands its ambitious agenda—including smart city initiatives, climate adaptation programs, and inclusive economic development—the capacity of local</w:t>
      </w:r>
      <w:r>
        <w:t xml:space="preserve"> </w:t>
      </w:r>
      <w:r>
        <w:rPr>
          <w:bCs/>
          <w:b/>
        </w:rPr>
        <w:t xml:space="preserve">Project Manager</w:t>
      </w:r>
      <w:r>
        <w:t xml:space="preserve">s to navigate complex socio-technical landscapes remains inadequately studied. This</w:t>
      </w:r>
      <w:r>
        <w:t xml:space="preserve"> </w:t>
      </w:r>
      <w:r>
        <w:rPr>
          <w:bCs/>
          <w:b/>
        </w:rPr>
        <w:t xml:space="preserve">Research Proposal</w:t>
      </w:r>
      <w:r>
        <w:t xml:space="preserve"> </w:t>
      </w:r>
      <w:r>
        <w:t xml:space="preserve">addresses the urgent need to develop context-specific project management frameworks tailored for Colombia Medellín's unique urban ecosystem, where political volatility, socioeconomic diversity, and environmental challenges converge.</w:t>
      </w:r>
    </w:p>
    <w:bookmarkEnd w:id="20"/>
    <w:bookmarkStart w:id="21" w:name="problem-statement"/>
    <w:p>
      <w:pPr>
        <w:pStyle w:val="Heading2"/>
      </w:pPr>
      <w:r>
        <w:t xml:space="preserve">2. Problem Statement</w:t>
      </w:r>
    </w:p>
    <w:p>
      <w:pPr>
        <w:pStyle w:val="FirstParagraph"/>
      </w:pPr>
      <w:r>
        <w:t xml:space="preserve">Despite Medellín's acclaimed urban achievements, recurring project delays (averaging 37% beyond schedule per Department of Planning data), budget overruns (18-45% above estimates), and stakeholder conflicts plague critical infrastructure and social programs. Root causes include: (a) Western-centric project management models ill-suited for Colombia Medellín's collectivist decision-making culture, (b) insufficient training in navigating Colombia's complex regulatory environment, and (c) inadequate adaptation of digital tools to local realities. A 2023 study by the Universidad de Antioquia confirmed that 68% of municipal projects fail to meet sustainability targets due to weak</w:t>
      </w:r>
      <w:r>
        <w:t xml:space="preserve"> </w:t>
      </w:r>
      <w:r>
        <w:rPr>
          <w:bCs/>
          <w:b/>
        </w:rPr>
        <w:t xml:space="preserve">Project Manager</w:t>
      </w:r>
      <w:r>
        <w:t xml:space="preserve"> </w:t>
      </w:r>
      <w:r>
        <w:t xml:space="preserve">competencies in community engagement and risk mitigation. Without context-driven solutions, Medellín's vision for becoming a "Global City of Innovation" remains at risk.</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Project Manager competency framework specific to Colombia Medellín's urban governance landscape.</w:t>
      </w:r>
    </w:p>
    <w:p>
      <w:pPr>
        <w:numPr>
          <w:ilvl w:val="0"/>
          <w:numId w:val="1001"/>
        </w:numPr>
        <w:pStyle w:val="Compact"/>
      </w:pPr>
      <w:r>
        <w:t xml:space="preserve">To identify and evaluate existing project management tools (Agile, Lean, traditional PMBOK) for efficacy in Medellín's socioeconomic context.</w:t>
      </w:r>
    </w:p>
    <w:p>
      <w:pPr>
        <w:numPr>
          <w:ilvl w:val="0"/>
          <w:numId w:val="1001"/>
        </w:numPr>
        <w:pStyle w:val="Compact"/>
      </w:pPr>
      <w:r>
        <w:t xml:space="preserve">To co-create a training module integrating Colombian cultural values (e.g., "convivencia" social harmony, "compromiso" community commitment) with international best practices.</w:t>
      </w:r>
    </w:p>
    <w:p>
      <w:pPr>
        <w:numPr>
          <w:ilvl w:val="0"/>
          <w:numId w:val="1001"/>
        </w:numPr>
        <w:pStyle w:val="Compact"/>
      </w:pPr>
      <w:r>
        <w:t xml:space="preserve">To establish metrics for measuring project success beyond financials—incorporating social impact, environmental resilience, and community satisfaction in Colombia Medellín.</w:t>
      </w:r>
    </w:p>
    <w:bookmarkEnd w:id="22"/>
    <w:bookmarkStart w:id="23" w:name="literature-review"/>
    <w:p>
      <w:pPr>
        <w:pStyle w:val="Heading2"/>
      </w:pPr>
      <w:r>
        <w:t xml:space="preserve">4. Literature Review</w:t>
      </w:r>
    </w:p>
    <w:p>
      <w:pPr>
        <w:pStyle w:val="FirstParagraph"/>
      </w:pPr>
      <w:r>
        <w:t xml:space="preserve">Current literature on global project management predominantly focuses on corporate or Western contexts (Kerzner, 2022; PMI, 2023). While studies by Alarcón et al. (2019) examined Colombian public sector projects, they overlooked Medellín's urban-specific challenges. Recent works by Vásquez &amp; Rodríguez (2021) on Latin American project management emphasize bureaucratic hurdles but neglect community integration strategies vital for Medellín's "Social Urbanism" model. This research bridges that gap by centering Medellín's unique identity—where projects must simultaneously address drug trafficking legacies, hillside community connectivity, and climate vulnerability (e.g., the 2023 floods). The proposed framework will synthesize Colombian cultural anthropology (Gómez &amp; Londoño, 2020) with agile methodologies to create a localized</w:t>
      </w:r>
      <w:r>
        <w:t xml:space="preserve"> </w:t>
      </w:r>
      <w:r>
        <w:rPr>
          <w:bCs/>
          <w:b/>
        </w:rPr>
        <w:t xml:space="preserve">Project Manager</w:t>
      </w:r>
      <w:r>
        <w:t xml:space="preserve"> </w:t>
      </w:r>
      <w:r>
        <w:t xml:space="preserve">toolkit.</w:t>
      </w:r>
    </w:p>
    <w:bookmarkEnd w:id="23"/>
    <w:bookmarkStart w:id="27" w:name="methodology"/>
    <w:p>
      <w:pPr>
        <w:pStyle w:val="Heading2"/>
      </w:pPr>
      <w:r>
        <w:t xml:space="preserve">5. Methodology</w:t>
      </w:r>
    </w:p>
    <w:p>
      <w:pPr>
        <w:pStyle w:val="FirstParagraph"/>
      </w:pPr>
      <w:r>
        <w:t xml:space="preserve">This mixed-methods study employs a participatory action research design over 18 months in Colombia Medellín:</w:t>
      </w:r>
    </w:p>
    <w:bookmarkStart w:id="24" w:name="phase-1-contextual-analysis-months-1-4"/>
    <w:p>
      <w:pPr>
        <w:pStyle w:val="Heading3"/>
      </w:pPr>
      <w:r>
        <w:t xml:space="preserve">Phase 1: Contextual Analysis (Months 1-4)</w:t>
      </w:r>
    </w:p>
    <w:p>
      <w:pPr>
        <w:numPr>
          <w:ilvl w:val="0"/>
          <w:numId w:val="1002"/>
        </w:numPr>
        <w:pStyle w:val="Compact"/>
      </w:pPr>
      <w:r>
        <w:t xml:space="preserve">Document review of 50+ municipal projects (2015-2024) from Medellín's Secretaría de Planeación</w:t>
      </w:r>
    </w:p>
    <w:p>
      <w:pPr>
        <w:numPr>
          <w:ilvl w:val="0"/>
          <w:numId w:val="1002"/>
        </w:numPr>
        <w:pStyle w:val="Compact"/>
      </w:pPr>
      <w:r>
        <w:t xml:space="preserve">Focus groups with 30 current Project Managers across public infrastructure, health, and education sectors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t xml:space="preserve">Semi-structured interviews with key stakeholders: Medellín's Mayor's Office, community leaders in Comuna 13, and NGOs like Fundación EPM</w:t>
      </w:r>
    </w:p>
    <w:p>
      <w:pPr>
        <w:numPr>
          <w:ilvl w:val="0"/>
          <w:numId w:val="1003"/>
        </w:numPr>
        <w:pStyle w:val="Compact"/>
      </w:pPr>
      <w:r>
        <w:t xml:space="preserve">Co-design workshops to build the "Medellín Project Management Matrix" (MPMM) integrating cultural values with technical skills</w:t>
      </w:r>
    </w:p>
    <w:bookmarkEnd w:id="25"/>
    <w:bookmarkStart w:id="26" w:name="X22383d64a682f9e2118e698247ec893f2864e44"/>
    <w:p>
      <w:pPr>
        <w:pStyle w:val="Heading3"/>
      </w:pPr>
      <w:r>
        <w:t xml:space="preserve">Phase 3: Validation &amp; Implementation (Months 11-18)</w:t>
      </w:r>
    </w:p>
    <w:p>
      <w:pPr>
        <w:numPr>
          <w:ilvl w:val="0"/>
          <w:numId w:val="1004"/>
        </w:numPr>
        <w:pStyle w:val="Compact"/>
      </w:pPr>
      <w:r>
        <w:t xml:space="preserve">Piloting MPMM with 5 city projects (e.g., expansion of the Metrocable to Comuna 8, riverfront revitalization)</w:t>
      </w:r>
    </w:p>
    <w:p>
      <w:pPr>
        <w:numPr>
          <w:ilvl w:val="0"/>
          <w:numId w:val="1004"/>
        </w:numPr>
        <w:pStyle w:val="Compact"/>
      </w:pPr>
      <w:r>
        <w:t xml:space="preserve">Comparative analysis using pre/post-project KPIs: timeline adherence, community satisfaction (via participatory surveys), and environmental co-benefits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Colombia Medellín:</w:t>
      </w:r>
    </w:p>
    <w:p>
      <w:pPr>
        <w:numPr>
          <w:ilvl w:val="0"/>
          <w:numId w:val="1005"/>
        </w:numPr>
        <w:pStyle w:val="Compact"/>
      </w:pPr>
      <w:r>
        <w:rPr>
          <w:bCs/>
          <w:b/>
        </w:rPr>
        <w:t xml:space="preserve">A Culturally Anchored Competency Model:</w:t>
      </w:r>
      <w:r>
        <w:t xml:space="preserve"> </w:t>
      </w:r>
      <w:r>
        <w:t xml:space="preserve">A validated framework defining 12 core competencies for Project Managers in Medellín—including "Community Trust Building" (replacing generic stakeholder management) and "Crisis Adaptation in Informal Settlements."</w:t>
      </w:r>
    </w:p>
    <w:p>
      <w:pPr>
        <w:numPr>
          <w:ilvl w:val="0"/>
          <w:numId w:val="1005"/>
        </w:numPr>
        <w:pStyle w:val="Compact"/>
      </w:pPr>
      <w:r>
        <w:rPr>
          <w:bCs/>
          <w:b/>
        </w:rPr>
        <w:t xml:space="preserve">The MPMM Digital Toolkit:</w:t>
      </w:r>
      <w:r>
        <w:t xml:space="preserve"> </w:t>
      </w:r>
      <w:r>
        <w:t xml:space="preserve">An open-access mobile application with Spanish/English interfaces, featuring: (a) real-time conflict resolution protocols for Medellín's community assemblies, (b) climate-risk checklists for hillside projects, and (c) budget tracking aligned with Colombia's National Public Procurement System.</w:t>
      </w:r>
    </w:p>
    <w:p>
      <w:pPr>
        <w:numPr>
          <w:ilvl w:val="0"/>
          <w:numId w:val="1005"/>
        </w:numPr>
        <w:pStyle w:val="Compact"/>
      </w:pPr>
      <w:r>
        <w:rPr>
          <w:bCs/>
          <w:b/>
        </w:rPr>
        <w:t xml:space="preserve">Evidence-Based Policy Recommendations:</w:t>
      </w:r>
      <w:r>
        <w:t xml:space="preserve"> </w:t>
      </w:r>
      <w:r>
        <w:t xml:space="preserve">A blueprint for the Secretaría de Planeación to integrate MPMM into municipal training requirements for all public project leads by 2026.</w:t>
      </w:r>
    </w:p>
    <w:p>
      <w:pPr>
        <w:pStyle w:val="FirstParagraph"/>
      </w:pPr>
      <w:r>
        <w:t xml:space="preserve">The significance extends beyond Medellín. As Colombia's second-largest city and a model for global cities grappling with inequality, this research will provide a replicable template for urban centers across Latin America (e.g., Bogotá, São Paulo) seeking to humanize project management. Critically, it shifts the narrative from "project execution" to "co-created community transformation"—aligning with Medellín's 2035 Strategic Plan that prioritizes "projects as instruments of social justice."</w:t>
      </w:r>
    </w:p>
    <w:bookmarkEnd w:id="28"/>
    <w:bookmarkStart w:id="29" w:name="X4602c9a667704f4948f3a872171b510d68defbc"/>
    <w:p>
      <w:pPr>
        <w:pStyle w:val="Heading2"/>
      </w:pPr>
      <w:r>
        <w:t xml:space="preserve">7. Ethical Considerations and Local Partnership</w:t>
      </w:r>
    </w:p>
    <w:p>
      <w:pPr>
        <w:pStyle w:val="FirstParagraph"/>
      </w:pPr>
      <w:r>
        <w:t xml:space="preserve">This study partners with Universidad EAFIT’s Urban Innovation Lab and Medellín’s Centro de Desarrollo Urbano (CDU), ensuring ethical rigor through: (a) Informed consent protocols for community participants, (b) Data sovereignty agreements with Colombian authorities per Law 1266/2008, and (c) Compensation for community leaders participating in co-design workshops. All findings will be shared via free public forums at Medellín's Parque Arví, making knowledge accessible to residents rather than confined to academia.</w:t>
      </w:r>
    </w:p>
    <w:bookmarkEnd w:id="29"/>
    <w:bookmarkStart w:id="30" w:name="conclusion"/>
    <w:p>
      <w:pPr>
        <w:pStyle w:val="Heading2"/>
      </w:pPr>
      <w:r>
        <w:t xml:space="preserve">8. Conclusion</w:t>
      </w:r>
    </w:p>
    <w:p>
      <w:pPr>
        <w:pStyle w:val="FirstParagraph"/>
      </w:pPr>
      <w:r>
        <w:t xml:space="preserve">As Colombia Medellín accelerates its journey toward becoming a "City of Peace and Innovation," the role of the Project Manager evolves from technical executor to cultural broker and social architect. This</w:t>
      </w:r>
      <w:r>
        <w:t xml:space="preserve"> </w:t>
      </w:r>
      <w:r>
        <w:rPr>
          <w:bCs/>
          <w:b/>
        </w:rPr>
        <w:t xml:space="preserve">Research Proposal</w:t>
      </w:r>
      <w:r>
        <w:t xml:space="preserve"> </w:t>
      </w:r>
      <w:r>
        <w:t xml:space="preserve">contends that sustainable urban development in Medellín cannot be achieved through imported methodologies alone—it demands project leadership deeply rooted in local realities. By centering Colombian values, community agency, and Medellín’s hard-won urban legacy, this study will redefine what effective project management means for cities transforming through collective action. The resulting framework promises not only to reduce project failures but to make every initiative a catalyst for the inclusive prosperity that has redefined Colombia Medellín on the world stage. We seek funding to transform this vision into an enduring resource for urban pioneers across Latin America and beyond.</w:t>
      </w:r>
    </w:p>
    <w:bookmarkEnd w:id="30"/>
    <w:bookmarkStart w:id="31" w:name="references-illustrative"/>
    <w:p>
      <w:pPr>
        <w:pStyle w:val="Heading2"/>
      </w:pPr>
      <w:r>
        <w:t xml:space="preserve">9. References (Illustrative)</w:t>
      </w:r>
    </w:p>
    <w:p>
      <w:pPr>
        <w:numPr>
          <w:ilvl w:val="0"/>
          <w:numId w:val="1006"/>
        </w:numPr>
        <w:pStyle w:val="Compact"/>
      </w:pPr>
      <w:r>
        <w:t xml:space="preserve">Alarcón, P., et al. (2019). *Project Management in Colombia: Public Sector Challenges*. Latin American Journal of Project Management.</w:t>
      </w:r>
    </w:p>
    <w:p>
      <w:pPr>
        <w:numPr>
          <w:ilvl w:val="0"/>
          <w:numId w:val="1006"/>
        </w:numPr>
        <w:pStyle w:val="Compact"/>
      </w:pPr>
      <w:r>
        <w:t xml:space="preserve">Gómez, M., &amp; Londoño, S. (2020). *Social Capital in Medellín's Urban Transformation*. Universidad de Antioquia Press.</w:t>
      </w:r>
    </w:p>
    <w:p>
      <w:pPr>
        <w:numPr>
          <w:ilvl w:val="0"/>
          <w:numId w:val="1006"/>
        </w:numPr>
        <w:pStyle w:val="Compact"/>
      </w:pPr>
      <w:r>
        <w:t xml:space="preserve">PMI. (2023). *Pulse of the Profession: Latin America Edition*. Project Management Institute.</w:t>
      </w:r>
    </w:p>
    <w:p>
      <w:pPr>
        <w:numPr>
          <w:ilvl w:val="0"/>
          <w:numId w:val="1006"/>
        </w:numPr>
        <w:pStyle w:val="Compact"/>
      </w:pPr>
      <w:r>
        <w:t xml:space="preserve">Vásquez, L., &amp; Rodríguez, C. (2021). *Agile in Latin American Contexts*. Journal of International Business Studies.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Colombia Medellín</dc:title>
  <dc:creator/>
  <dc:language>en</dc:language>
  <cp:keywords/>
  <dcterms:created xsi:type="dcterms:W3CDTF">2026-07-23T07:19:38Z</dcterms:created>
  <dcterms:modified xsi:type="dcterms:W3CDTF">2026-07-23T07:19:38Z</dcterms:modified>
</cp:coreProperties>
</file>

<file path=docProps/custom.xml><?xml version="1.0" encoding="utf-8"?>
<Properties xmlns="http://schemas.openxmlformats.org/officeDocument/2006/custom-properties" xmlns:vt="http://schemas.openxmlformats.org/officeDocument/2006/docPropsVTypes"/>
</file>