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Tehran,</w:t>
      </w:r>
      <w:r>
        <w:t xml:space="preserve"> </w:t>
      </w:r>
      <w:r>
        <w:t xml:space="preserve">Iran</w:t>
      </w:r>
    </w:p>
    <w:bookmarkStart w:id="26" w:name="X21aa8a2ef8bfa2155f52dcaa740005cb1adf320"/>
    <w:p>
      <w:pPr>
        <w:pStyle w:val="Heading1"/>
      </w:pPr>
      <w:r>
        <w:t xml:space="preserve">Research Proposal: Strategic Framework for Effective Project Manager Performance in Tehran, Iran</w:t>
      </w:r>
    </w:p>
    <w:p>
      <w:pPr>
        <w:pStyle w:val="FirstParagraph"/>
      </w:pPr>
      <w:r>
        <w:rPr>
          <w:bCs/>
          <w:b/>
        </w:rPr>
        <w:t xml:space="preserve">Abstract:</w:t>
      </w:r>
      <w:r>
        <w:t xml:space="preserve"> </w:t>
      </w:r>
      <w:r>
        <w:t xml:space="preserve">This research proposal outlines a critical investigation into the specialized competencies and contextual challenges faced by the Project Manager role within Tehran's rapidly evolving economic and infrastructural landscape. Conducted specifically in Iran's capital city, Tehran, this study addresses a significant gap in localized project management frameworks. With Tehran serving as Iran's primary hub for public infrastructure, urban development, and international business collaborations, the effectiveness of the</w:t>
      </w:r>
      <w:r>
        <w:t xml:space="preserve"> </w:t>
      </w:r>
      <w:r>
        <w:rPr>
          <w:iCs/>
          <w:i/>
        </w:rPr>
        <w:t xml:space="preserve">Project Manager</w:t>
      </w:r>
      <w:r>
        <w:t xml:space="preserve"> </w:t>
      </w:r>
      <w:r>
        <w:t xml:space="preserve">is paramount to national development goals. This</w:t>
      </w:r>
      <w:r>
        <w:t xml:space="preserve"> </w:t>
      </w:r>
      <w:r>
        <w:rPr>
          <w:bCs/>
          <w:b/>
        </w:rPr>
        <w:t xml:space="preserve">Research Proposal</w:t>
      </w:r>
      <w:r>
        <w:t xml:space="preserve"> </w:t>
      </w:r>
      <w:r>
        <w:t xml:space="preserve">proposes a comprehensive study to develop evidence-based strategies optimizing Project Manager performance in the unique socio-economic and regulatory environment of Iran Tehran.</w:t>
      </w:r>
    </w:p>
    <w:bookmarkStart w:id="20" w:name="X9477fdf1630d8544e0e3c353fab15e035321955"/>
    <w:p>
      <w:pPr>
        <w:pStyle w:val="Heading2"/>
      </w:pPr>
      <w:r>
        <w:t xml:space="preserve">I. Introduction &amp; Context: The Imperative in Iran Tehran</w:t>
      </w:r>
    </w:p>
    <w:p>
      <w:pPr>
        <w:pStyle w:val="FirstParagraph"/>
      </w:pPr>
      <w:r>
        <w:t xml:space="preserve">Tehran, as the political, economic, and cultural heart of Iran, experiences immense pressure to modernize its infrastructure while navigating complex geopolitical dynamics and domestic regulations. Major projects – from metro expansions and renewable energy plants to international trade zone developments – are critical for sustainable growth. However, consistent reports from Iranian construction firms (e.g.,</w:t>
      </w:r>
      <w:r>
        <w:t xml:space="preserve"> </w:t>
      </w:r>
      <w:r>
        <w:rPr>
          <w:iCs/>
          <w:i/>
        </w:rPr>
        <w:t xml:space="preserve">Iranian Construction Journal</w:t>
      </w:r>
      <w:r>
        <w:t xml:space="preserve">, 2023) indicate that over 60% of large-scale projects in Tehran face significant delays and cost overruns, directly linking to challenges in project execution. The core role of the</w:t>
      </w:r>
      <w:r>
        <w:t xml:space="preserve"> </w:t>
      </w:r>
      <w:r>
        <w:rPr>
          <w:bCs/>
          <w:b/>
        </w:rPr>
        <w:t xml:space="preserve">Project Manager</w:t>
      </w:r>
      <w:r>
        <w:t xml:space="preserve"> </w:t>
      </w:r>
      <w:r>
        <w:t xml:space="preserve">is central to overcoming these hurdles, yet existing international PM methodologies often fail to address Iran Tehran's specific context: bureaucratic nuances, resource constraints, cultural communication styles (e.g., hierarchical decision-making), and rapidly shifting economic policies. This research directly targets this critical gap by focusing exclusively on the Tehran environment.</w:t>
      </w:r>
    </w:p>
    <w:bookmarkEnd w:id="20"/>
    <w:bookmarkStart w:id="21" w:name="X3c9123d8efddb61840181df5a7b5bcf65663712"/>
    <w:p>
      <w:pPr>
        <w:pStyle w:val="Heading2"/>
      </w:pPr>
      <w:r>
        <w:t xml:space="preserve">II. Problem Statement: The Gap in Localized Project Management Practice</w:t>
      </w:r>
    </w:p>
    <w:p>
      <w:pPr>
        <w:pStyle w:val="FirstParagraph"/>
      </w:pPr>
      <w:r>
        <w:t xml:space="preserve">While global standards like PMBOK® are taught in Iranian universities, their direct application to Tehran's realities is limited. Current training programs and consultancy services often lack a deep understanding of:</w:t>
      </w:r>
    </w:p>
    <w:p>
      <w:pPr>
        <w:numPr>
          <w:ilvl w:val="0"/>
          <w:numId w:val="1001"/>
        </w:numPr>
        <w:pStyle w:val="Compact"/>
      </w:pPr>
      <w:r>
        <w:t xml:space="preserve">The intricate relationship between project timelines and Iran's specific bureaucratic approval processes.</w:t>
      </w:r>
    </w:p>
    <w:p>
      <w:pPr>
        <w:numPr>
          <w:ilvl w:val="0"/>
          <w:numId w:val="1001"/>
        </w:numPr>
        <w:pStyle w:val="Compact"/>
      </w:pPr>
      <w:r>
        <w:t xml:space="preserve">Effective stakeholder management across diverse entities (Ministries, Municipalities, private contractors, local communities) within Tehran's dense urban fabric.</w:t>
      </w:r>
    </w:p>
    <w:p>
      <w:pPr>
        <w:numPr>
          <w:ilvl w:val="0"/>
          <w:numId w:val="1001"/>
        </w:numPr>
        <w:pStyle w:val="Compact"/>
      </w:pPr>
      <w:r>
        <w:t xml:space="preserve">Adapting risk mitigation strategies to frequent currency fluctuations and sanctions-related supply chain disruptions common in Tehran projects.</w:t>
      </w:r>
    </w:p>
    <w:p>
      <w:pPr>
        <w:pStyle w:val="FirstParagraph"/>
      </w:pPr>
      <w:r>
        <w:t xml:space="preserve">This disconnect results in Project Managers in Iran Tehran frequently operating with suboptimal tools and frameworks, hindering project success rates. There is a pressing need for research grounded *specifically* within Iran's capital city to redefine the essential competencies and operational strategies for the modern</w:t>
      </w:r>
      <w:r>
        <w:t xml:space="preserve"> </w:t>
      </w:r>
      <w:r>
        <w:rPr>
          <w:iCs/>
          <w:i/>
        </w:rPr>
        <w:t xml:space="preserve">Project Manager</w:t>
      </w:r>
      <w:r>
        <w:t xml:space="preserve">.</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all contextualized for Iran Tehran:</w:t>
      </w:r>
    </w:p>
    <w:p>
      <w:pPr>
        <w:numPr>
          <w:ilvl w:val="0"/>
          <w:numId w:val="1002"/>
        </w:numPr>
        <w:pStyle w:val="Compact"/>
      </w:pPr>
      <w:r>
        <w:rPr>
          <w:bCs/>
          <w:b/>
        </w:rPr>
        <w:t xml:space="preserve">To identify and prioritize key contextual challenges</w:t>
      </w:r>
      <w:r>
        <w:t xml:space="preserve"> </w:t>
      </w:r>
      <w:r>
        <w:t xml:space="preserve">faced by Project Managers executing projects within Tehran's unique administrative, economic, and cultural landscape.</w:t>
      </w:r>
    </w:p>
    <w:p>
      <w:pPr>
        <w:numPr>
          <w:ilvl w:val="0"/>
          <w:numId w:val="1002"/>
        </w:numPr>
        <w:pStyle w:val="Compact"/>
      </w:pPr>
      <w:r>
        <w:rPr>
          <w:bCs/>
          <w:b/>
        </w:rPr>
        <w:t xml:space="preserve">To develop a validated competency framework</w:t>
      </w:r>
      <w:r>
        <w:t xml:space="preserve"> </w:t>
      </w:r>
      <w:r>
        <w:t xml:space="preserve">specifically tailored for the Iranian Project Manager role in Tehran, integrating global best practices with local operational realities.</w:t>
      </w:r>
    </w:p>
    <w:p>
      <w:pPr>
        <w:numPr>
          <w:ilvl w:val="0"/>
          <w:numId w:val="1002"/>
        </w:numPr>
        <w:pStyle w:val="Compact"/>
      </w:pPr>
      <w:r>
        <w:rPr>
          <w:bCs/>
          <w:b/>
        </w:rPr>
        <w:t xml:space="preserve">To analyze the impact of specific Iranian regulatory environments</w:t>
      </w:r>
      <w:r>
        <w:t xml:space="preserve"> </w:t>
      </w:r>
      <w:r>
        <w:t xml:space="preserve">(e.g., Ministry of Roads &amp; Urban Development requirements, local municipality codes) on project planning and execution strategies employed by the Project Manager in Tehran.</w:t>
      </w:r>
    </w:p>
    <w:p>
      <w:pPr>
        <w:numPr>
          <w:ilvl w:val="0"/>
          <w:numId w:val="1002"/>
        </w:numPr>
        <w:pStyle w:val="Compact"/>
      </w:pPr>
      <w:r>
        <w:rPr>
          <w:bCs/>
          <w:b/>
        </w:rPr>
        <w:t xml:space="preserve">To propose actionable, culturally sensitive training and support models</w:t>
      </w:r>
      <w:r>
        <w:t xml:space="preserve"> </w:t>
      </w:r>
      <w:r>
        <w:t xml:space="preserve">for enhancing Project Manager effectiveness within Tehran's project ecosystem.</w:t>
      </w:r>
    </w:p>
    <w:bookmarkEnd w:id="22"/>
    <w:bookmarkStart w:id="23" w:name="iv.-methodology-grounded-in-iran-tehran"/>
    <w:p>
      <w:pPr>
        <w:pStyle w:val="Heading2"/>
      </w:pPr>
      <w:r>
        <w:t xml:space="preserve">IV. Methodology: Grounded in Iran Tehran</w:t>
      </w:r>
    </w:p>
    <w:p>
      <w:pPr>
        <w:pStyle w:val="FirstParagraph"/>
      </w:pPr>
      <w:r>
        <w:t xml:space="preserve">This research employs a mixed-methods approach designed for validity within the Iran Tehran context:</w:t>
      </w:r>
    </w:p>
    <w:p>
      <w:pPr>
        <w:numPr>
          <w:ilvl w:val="0"/>
          <w:numId w:val="1003"/>
        </w:numPr>
        <w:pStyle w:val="Compact"/>
      </w:pPr>
      <w:r>
        <w:rPr>
          <w:bCs/>
          <w:b/>
        </w:rPr>
        <w:t xml:space="preserve">Phase 1: Qualitative Deep Dive (Tehran-Based):</w:t>
      </w:r>
      <w:r>
        <w:t xml:space="preserve"> </w:t>
      </w:r>
      <w:r>
        <w:t xml:space="preserve">Conducting semi-structured interviews with 25+ experienced Project Managers from major Tehran-based construction firms, government agencies (e.g., Tehran Municipality), and international consortiums working on projects in the city. Focus will be on capturing lived experiences of contextual challenges.</w:t>
      </w:r>
    </w:p>
    <w:p>
      <w:pPr>
        <w:numPr>
          <w:ilvl w:val="0"/>
          <w:numId w:val="1003"/>
        </w:numPr>
        <w:pStyle w:val="Compact"/>
      </w:pPr>
      <w:r>
        <w:rPr>
          <w:bCs/>
          <w:b/>
        </w:rPr>
        <w:t xml:space="preserve">Phase 2: Quantitative Survey (Tehran Focus):</w:t>
      </w:r>
      <w:r>
        <w:t xml:space="preserve"> </w:t>
      </w:r>
      <w:r>
        <w:t xml:space="preserve">Administering a structured survey to 150+ Project Managers across Tehran's project landscape to quantify the prevalence and impact of identified challenges, validating findings from Phase 1.</w:t>
      </w:r>
    </w:p>
    <w:p>
      <w:pPr>
        <w:numPr>
          <w:ilvl w:val="0"/>
          <w:numId w:val="1003"/>
        </w:numPr>
        <w:pStyle w:val="Compact"/>
      </w:pPr>
      <w:r>
        <w:rPr>
          <w:bCs/>
          <w:b/>
        </w:rPr>
        <w:t xml:space="preserve">Phase 3: Stakeholder Workshops (Tehran):</w:t>
      </w:r>
      <w:r>
        <w:t xml:space="preserve"> </w:t>
      </w:r>
      <w:r>
        <w:t xml:space="preserve">Organizing facilitated workshops with key Tehran stakeholders (construction firms, relevant ministries, academia) to co-develop the proposed competency framework and training models based on research outputs.</w:t>
      </w:r>
    </w:p>
    <w:p>
      <w:pPr>
        <w:pStyle w:val="FirstParagraph"/>
      </w:pPr>
      <w:r>
        <w:t xml:space="preserve">Key ethical considerations include securing approvals from Iranian academic institutions in Tehran (e.g., Sharif University of Technology, Iran University of Science and Technology), ensuring confidentiality for participants within Iran's legal framework, and employing Persian-language materials where necessary for accurate data collection.</w:t>
      </w:r>
    </w:p>
    <w:bookmarkEnd w:id="23"/>
    <w:bookmarkStart w:id="24" w:name="v.-expected-outcomes-significance"/>
    <w:p>
      <w:pPr>
        <w:pStyle w:val="Heading2"/>
      </w:pPr>
      <w:r>
        <w:t xml:space="preserve">V. Expected Outcomes &amp; Significance</w:t>
      </w:r>
    </w:p>
    <w:p>
      <w:pPr>
        <w:pStyle w:val="FirstParagraph"/>
      </w:pPr>
      <w:r>
        <w:t xml:space="preserve">This</w:t>
      </w:r>
      <w:r>
        <w:t xml:space="preserve"> </w:t>
      </w:r>
      <w:r>
        <w:rPr>
          <w:bCs/>
          <w:b/>
        </w:rPr>
        <w:t xml:space="preserve">Research Proposal</w:t>
      </w:r>
      <w:r>
        <w:t xml:space="preserve"> </w:t>
      </w:r>
      <w:r>
        <w:t xml:space="preserve">directly addresses the urgent need for localized Project Management excellence in Iran Tehran. The anticipated outcomes include:</w:t>
      </w:r>
    </w:p>
    <w:p>
      <w:pPr>
        <w:numPr>
          <w:ilvl w:val="0"/>
          <w:numId w:val="1004"/>
        </w:numPr>
        <w:pStyle w:val="Compact"/>
      </w:pPr>
      <w:r>
        <w:t xml:space="preserve">A publicly accessible, validated Competency Framework for the Project Manager role specifically designed for Tehran's operational environment.</w:t>
      </w:r>
    </w:p>
    <w:p>
      <w:pPr>
        <w:numPr>
          <w:ilvl w:val="0"/>
          <w:numId w:val="1004"/>
        </w:numPr>
        <w:pStyle w:val="Compact"/>
      </w:pPr>
      <w:r>
        <w:t xml:space="preserve">A set of practical, culturally resonant guidelines on navigating Iranian bureaucratic processes and stakeholder dynamics from a Project Manager's perspective within Tehran.</w:t>
      </w:r>
    </w:p>
    <w:p>
      <w:pPr>
        <w:numPr>
          <w:ilvl w:val="0"/>
          <w:numId w:val="1004"/>
        </w:numPr>
        <w:pStyle w:val="Compact"/>
      </w:pPr>
      <w:r>
        <w:t xml:space="preserve">Recommendations for tailoring PM education curricula at Iranian universities (particularly in Tehran) to build homegrown talent equipped for local realities.</w:t>
      </w:r>
    </w:p>
    <w:p>
      <w:pPr>
        <w:numPr>
          <w:ilvl w:val="0"/>
          <w:numId w:val="1004"/>
        </w:numPr>
        <w:pStyle w:val="Compact"/>
      </w:pPr>
      <w:r>
        <w:t xml:space="preserve">A significant contribution to improving project delivery success rates, cost-efficiency, and timeliness of critical infrastructure and development initiatives across Iran's capital city.</w:t>
      </w:r>
    </w:p>
    <w:p>
      <w:pPr>
        <w:pStyle w:val="FirstParagraph"/>
      </w:pPr>
      <w:r>
        <w:t xml:space="preserve">The significance extends beyond Tehran. As the model for national development, successful implementation of this research will provide a replicable blueprint for enhancing Project Manager effectiveness in other major Iranian cities (e.g., Isfahan, Shiraz), ultimately strengthening Iran's capacity to execute complex national projects efficiently and sustainably.</w:t>
      </w:r>
    </w:p>
    <w:bookmarkEnd w:id="24"/>
    <w:bookmarkStart w:id="25" w:name="vi.-conclusion-a-strategic-imperative"/>
    <w:p>
      <w:pPr>
        <w:pStyle w:val="Heading2"/>
      </w:pPr>
      <w:r>
        <w:t xml:space="preserve">VI. Conclusion: A Strategic Imperative</w:t>
      </w:r>
    </w:p>
    <w:p>
      <w:pPr>
        <w:pStyle w:val="FirstParagraph"/>
      </w:pPr>
      <w:r>
        <w:t xml:space="preserve">The successful execution of Iran's ambitious development plans hinges critically on the performance of the Project Manager within Tehran. This</w:t>
      </w:r>
      <w:r>
        <w:t xml:space="preserve"> </w:t>
      </w:r>
      <w:r>
        <w:rPr>
          <w:bCs/>
          <w:b/>
        </w:rPr>
        <w:t xml:space="preserve">Research Proposal</w:t>
      </w:r>
      <w:r>
        <w:t xml:space="preserve"> </w:t>
      </w:r>
      <w:r>
        <w:t xml:space="preserve">presents a necessary, focused, and actionable investigation into optimizing this pivotal role within the specific realities of Iran Tehran. By moving beyond generic global models to develop context-specific strategies grounded in Iranian urban practice, this research promises tangible benefits: reduced project delays and costs, enhanced quality of infrastructure, increased investor confidence for projects in Tehran, and the cultivation of a new generation of highly effective local Project Managers. The time for localized research on the</w:t>
      </w:r>
      <w:r>
        <w:t xml:space="preserve"> </w:t>
      </w:r>
      <w:r>
        <w:rPr>
          <w:iCs/>
          <w:i/>
        </w:rPr>
        <w:t xml:space="preserve">Project Manager</w:t>
      </w:r>
      <w:r>
        <w:t xml:space="preserve"> </w:t>
      </w:r>
      <w:r>
        <w:t xml:space="preserve">is now – especially within Iran's most dynamic city. This study offers a strategic pathway towards achieving greater project success and sustainable growth for Tehran, Iran.</w:t>
      </w:r>
    </w:p>
    <w:p>
      <w:pPr>
        <w:pStyle w:val="BodyText"/>
      </w:pPr>
      <w:r>
        <w:rPr>
          <w:bCs/>
          <w:b/>
        </w:rPr>
        <w:t xml:space="preserve">Total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Tehran, Iran</dc:title>
  <dc:creator/>
  <dc:language>en</dc:language>
  <cp:keywords/>
  <dcterms:created xsi:type="dcterms:W3CDTF">2026-04-22T10:57:21Z</dcterms:created>
  <dcterms:modified xsi:type="dcterms:W3CDTF">2026-04-22T10:57:21Z</dcterms:modified>
</cp:coreProperties>
</file>

<file path=docProps/custom.xml><?xml version="1.0" encoding="utf-8"?>
<Properties xmlns="http://schemas.openxmlformats.org/officeDocument/2006/custom-properties" xmlns:vt="http://schemas.openxmlformats.org/officeDocument/2006/docPropsVTypes"/>
</file>