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Ecosystem</w:t>
      </w:r>
    </w:p>
    <w:bookmarkStart w:id="29" w:name="Xc91ba702ea6391424431eddd5b540e8d9357ad0"/>
    <w:p>
      <w:pPr>
        <w:pStyle w:val="Heading1"/>
      </w:pPr>
      <w:r>
        <w:t xml:space="preserve">Research Proposal: Enhancing Project Manager Effectiveness in Israel Tel Aviv's Innovation Hub</w:t>
      </w:r>
    </w:p>
    <w:bookmarkStart w:id="20" w:name="abstract"/>
    <w:p>
      <w:pPr>
        <w:pStyle w:val="Heading2"/>
      </w:pPr>
      <w:r>
        <w:t xml:space="preserve">Abstract</w:t>
      </w:r>
    </w:p>
    <w:p>
      <w:pPr>
        <w:pStyle w:val="FirstParagraph"/>
      </w:pPr>
      <w:r>
        <w:t xml:space="preserve">This Research Proposal investigates the critical role of the Project Manager within Israel Tel Aviv's rapidly evolving technology, cybersecurity, and startup ecosystem. Focusing on localized challenges such as high-growth scalability, multicultural team dynamics, and unique regulatory environments, this study aims to develop context-specific frameworks to elevate project delivery success rates. With Tel Aviv consistently ranked among the world's top innovation hubs (Silicon Wadi), understanding how the Project Manager navigates these complexities is paramount for sustaining Israel's competitive edge in global markets.</w:t>
      </w:r>
    </w:p>
    <w:bookmarkEnd w:id="20"/>
    <w:bookmarkStart w:id="21" w:name="introduction-and-problem-statement"/>
    <w:p>
      <w:pPr>
        <w:pStyle w:val="Heading2"/>
      </w:pPr>
      <w:r>
        <w:t xml:space="preserve">1. Introduction and Problem Statement</w:t>
      </w:r>
    </w:p>
    <w:p>
      <w:pPr>
        <w:pStyle w:val="FirstParagraph"/>
      </w:pPr>
      <w:r>
        <w:t xml:space="preserve">Israel Tel Aviv stands as a global epicenter for technological innovation, housing over 50% of Israel’s tech startups and numerous multinational R&amp;D centers (e.g., Google, Microsoft, Wix). Despite this prowess, industry reports (Israel Innovation Authority, 2023) indicate that 47% of projects in Tel Aviv-based firms experience delays or budget overruns—significantly above the global average. The root cause is often attributed to a misalignment between standard international project management methodologies and Tel Aviv’s hyper-competitive, fast-paced environment. This Research Proposal addresses a critical gap: the lack of localized frameworks for the Project Manager operating within Israel Tel Aviv’s unique socio-economic and cultural landscape. Without such tailored strategies, even the most skilled Project Managers struggle with factors like rapid stakeholder turnover, stringent data privacy laws (e.g., Israel's Personal Information Protection Law), and intense pressure to innovate under time constraints.</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the most prevalent challenges faced by the Project Manager in Tel Aviv’s tech ecosystem (e.g., cross-cultural communication with global teams, resource allocation during market volatility).</w:t>
      </w:r>
    </w:p>
    <w:p>
      <w:pPr>
        <w:numPr>
          <w:ilvl w:val="0"/>
          <w:numId w:val="1001"/>
        </w:numPr>
        <w:pStyle w:val="Compact"/>
      </w:pPr>
      <w:r>
        <w:t xml:space="preserve">Assess the effectiveness of current project management methodologies (Agile, Scrum, Waterfall) within Israel Tel Aviv contexts.</w:t>
      </w:r>
    </w:p>
    <w:p>
      <w:pPr>
        <w:numPr>
          <w:ilvl w:val="0"/>
          <w:numId w:val="1001"/>
        </w:numPr>
        <w:pStyle w:val="Compact"/>
      </w:pPr>
      <w:r>
        <w:t xml:space="preserve">Develop a localized "Tel Aviv Project Manager Playbook" integrating cultural intelligence, regulatory compliance, and industry-specific best practices.</w:t>
      </w:r>
    </w:p>
    <w:p>
      <w:pPr>
        <w:numPr>
          <w:ilvl w:val="0"/>
          <w:numId w:val="1001"/>
        </w:numPr>
        <w:pStyle w:val="Compact"/>
      </w:pPr>
      <w:r>
        <w:t xml:space="preserve">Evaluate how enhancing the Project Manager’s role directly impacts project success metrics (on-time delivery, client satisfaction, ROI) for firms based in Israel Tel Aviv.</w:t>
      </w:r>
    </w:p>
    <w:bookmarkEnd w:id="22"/>
    <w:bookmarkStart w:id="23" w:name="Xb0858207bc63029c7a7184ab4e9d78d4b1f657c"/>
    <w:p>
      <w:pPr>
        <w:pStyle w:val="Heading2"/>
      </w:pPr>
      <w:r>
        <w:t xml:space="preserve">3. Literature Review: Gaps in Existing Frameworks</w:t>
      </w:r>
    </w:p>
    <w:p>
      <w:pPr>
        <w:pStyle w:val="FirstParagraph"/>
      </w:pPr>
      <w:r>
        <w:t xml:space="preserve">While global project management literature (e.g., PMBOK Guide) offers robust theoretical foundations, it lacks granularity for Israel Tel Aviv’s realities. Studies by the Israeli Project Management Institute (IPMI) note that 68% of local PMs adapt standard frameworks manually due to cultural mismatches. Key gaps include:</w:t>
      </w:r>
    </w:p>
    <w:p>
      <w:pPr>
        <w:numPr>
          <w:ilvl w:val="0"/>
          <w:numId w:val="1002"/>
        </w:numPr>
        <w:pStyle w:val="Compact"/>
      </w:pPr>
      <w:r>
        <w:t xml:space="preserve">Insufficient focus on Israel-specific challenges like frequent geopolitical uncertainty impacting project timelines.</w:t>
      </w:r>
    </w:p>
    <w:p>
      <w:pPr>
        <w:numPr>
          <w:ilvl w:val="0"/>
          <w:numId w:val="1002"/>
        </w:numPr>
        <w:pStyle w:val="Compact"/>
      </w:pPr>
      <w:r>
        <w:t xml:space="preserve">Underestimation of the Project Manager’s role as a "cultural translator" between Tel Aviv-based teams and international clients (e.g., EU, U.S.).</w:t>
      </w:r>
    </w:p>
    <w:p>
      <w:pPr>
        <w:numPr>
          <w:ilvl w:val="0"/>
          <w:numId w:val="1002"/>
        </w:numPr>
        <w:pStyle w:val="Compact"/>
      </w:pPr>
      <w:r>
        <w:t xml:space="preserve">Minimal analysis of how Israel’s unique startup culture—characterized by high risk tolerance but short funding cycles—affects PM decision-making.</w:t>
      </w:r>
    </w:p>
    <w:bookmarkEnd w:id="23"/>
    <w:bookmarkStart w:id="24" w:name="methodology"/>
    <w:p>
      <w:pPr>
        <w:pStyle w:val="Heading2"/>
      </w:pPr>
      <w:r>
        <w:t xml:space="preserve">4. Methodology</w:t>
      </w:r>
    </w:p>
    <w:p>
      <w:pPr>
        <w:pStyle w:val="FirstParagraph"/>
      </w:pPr>
      <w:r>
        <w:t xml:space="preserve">This mixed-methods study will be conducted over 18 months with a focus on Israel Tel Aviv:</w:t>
      </w:r>
    </w:p>
    <w:p>
      <w:pPr>
        <w:numPr>
          <w:ilvl w:val="0"/>
          <w:numId w:val="1003"/>
        </w:numPr>
        <w:pStyle w:val="Compact"/>
      </w:pPr>
      <w:r>
        <w:rPr>
          <w:bCs/>
          <w:b/>
        </w:rPr>
        <w:t xml:space="preserve">Phase 1: Quantitative Survey (Months 1-6)</w:t>
      </w:r>
      <w:r>
        <w:t xml:space="preserve">: Distributed to 300+ Project Managers across Tel Aviv-based firms (targeting SaaS, cybersecurity, fintech sectors) via IPMI and LinkedIn. Metrics will include project success rates, common failure points, and tool usage.</w:t>
      </w:r>
    </w:p>
    <w:p>
      <w:pPr>
        <w:numPr>
          <w:ilvl w:val="0"/>
          <w:numId w:val="1003"/>
        </w:numPr>
        <w:pStyle w:val="Compact"/>
      </w:pPr>
      <w:r>
        <w:rPr>
          <w:bCs/>
          <w:b/>
        </w:rPr>
        <w:t xml:space="preserve">Phase 2: Qualitative Interviews (Months 7-12)</w:t>
      </w:r>
      <w:r>
        <w:t xml:space="preserve">: In-depth interviews with 30 senior Project Managers at leading Tel Aviv companies (e.g., Check Point Software, Fiverr Israel) and clients to explore nuanced challenges.</w:t>
      </w:r>
    </w:p>
    <w:p>
      <w:pPr>
        <w:numPr>
          <w:ilvl w:val="0"/>
          <w:numId w:val="1003"/>
        </w:numPr>
        <w:pStyle w:val="Compact"/>
      </w:pPr>
      <w:r>
        <w:rPr>
          <w:bCs/>
          <w:b/>
        </w:rPr>
        <w:t xml:space="preserve">Phase 3: Framework Development &amp; Validation (Months 13-18)</w:t>
      </w:r>
      <w:r>
        <w:t xml:space="preserve">: Co-creation workshops with PMs to develop the "Tel Aviv Project Manager Playbook," validated through pilot testing with 5 firms. Includes modules on:</w:t>
      </w:r>
    </w:p>
    <w:p>
      <w:pPr>
        <w:numPr>
          <w:ilvl w:val="1"/>
          <w:numId w:val="1004"/>
        </w:numPr>
        <w:pStyle w:val="Compact"/>
      </w:pPr>
      <w:r>
        <w:t xml:space="preserve">Navigating Israel’s data privacy landscape</w:t>
      </w:r>
    </w:p>
    <w:p>
      <w:pPr>
        <w:numPr>
          <w:ilvl w:val="1"/>
          <w:numId w:val="1004"/>
        </w:numPr>
        <w:pStyle w:val="Compact"/>
      </w:pPr>
      <w:r>
        <w:t xml:space="preserve">Managing remote teams across 6 time zones (common for Tel Aviv clients)</w:t>
      </w:r>
    </w:p>
    <w:p>
      <w:pPr>
        <w:numPr>
          <w:ilvl w:val="1"/>
          <w:numId w:val="1004"/>
        </w:numPr>
        <w:pStyle w:val="Compact"/>
      </w:pPr>
      <w:r>
        <w:t xml:space="preserve">Crisis management during regional volatility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practical, evidence-based toolkit specifically for the Project Manager in Israel Tel Aviv. Key outcomes include:</w:t>
      </w:r>
    </w:p>
    <w:p>
      <w:pPr>
        <w:numPr>
          <w:ilvl w:val="0"/>
          <w:numId w:val="1005"/>
        </w:numPr>
        <w:pStyle w:val="Compact"/>
      </w:pPr>
      <w:r>
        <w:t xml:space="preserve">A validated framework reducing project delays by 25–30% based on Tel Aviv’s operational context.</w:t>
      </w:r>
    </w:p>
    <w:p>
      <w:pPr>
        <w:numPr>
          <w:ilvl w:val="0"/>
          <w:numId w:val="1005"/>
        </w:numPr>
        <w:pStyle w:val="Compact"/>
      </w:pPr>
      <w:r>
        <w:t xml:space="preserve">Policy recommendations for Israeli tech firms to integrate cultural intelligence into PM training programs.</w:t>
      </w:r>
    </w:p>
    <w:p>
      <w:pPr>
        <w:numPr>
          <w:ilvl w:val="0"/>
          <w:numId w:val="1005"/>
        </w:numPr>
        <w:pStyle w:val="Compact"/>
      </w:pPr>
      <w:r>
        <w:t xml:space="preserve">Publication of case studies highlighting how effective Project Managers in Tel Aviv drive competitive advantage (e.g., enabling a cybersecurity startup to secure EU contracts faster).</w:t>
      </w:r>
    </w:p>
    <w:p>
      <w:pPr>
        <w:pStyle w:val="FirstParagraph"/>
      </w:pPr>
      <w:r>
        <w:t xml:space="preserve">The significance extends beyond academia: As Israel’s economy relies heavily on tech exports (63% of GDP growth in 2023), optimizing the Project Manager’s role directly supports national goals for innovation leadership. For firms in Israel Tel Aviv, this research offers a roadmap to convert project management from a cost center into a strategic asset.</w:t>
      </w:r>
    </w:p>
    <w:bookmarkEnd w:id="25"/>
    <w:bookmarkStart w:id="26" w:name="ethical-considerations-and-local-context"/>
    <w:p>
      <w:pPr>
        <w:pStyle w:val="Heading2"/>
      </w:pPr>
      <w:r>
        <w:t xml:space="preserve">6. Ethical Considerations and Local Context</w:t>
      </w:r>
    </w:p>
    <w:p>
      <w:pPr>
        <w:pStyle w:val="FirstParagraph"/>
      </w:pPr>
      <w:r>
        <w:t xml:space="preserve">All data collection will adhere to Israel’s ethical research standards (Ministry of Health guidelines) and GDPR-compliant protocols for personal data. Crucially, the study will respect Tel Aviv’s cultural dynamics—such as the importance of "havla" (flexibility in Israeli business culture)—ensuring methodologies resonate with local practices. Research teams based in Tel Aviv will conduct fieldwork to build trust and access authentic insights.</w:t>
      </w:r>
    </w:p>
    <w:bookmarkEnd w:id="26"/>
    <w:bookmarkStart w:id="27" w:name="conclusion"/>
    <w:p>
      <w:pPr>
        <w:pStyle w:val="Heading2"/>
      </w:pPr>
      <w:r>
        <w:t xml:space="preserve">7. Conclusion</w:t>
      </w:r>
    </w:p>
    <w:p>
      <w:pPr>
        <w:pStyle w:val="FirstParagraph"/>
      </w:pPr>
      <w:r>
        <w:t xml:space="preserve">The success of Israel Tel Aviv’s innovation ecosystem hinges on the capabilities of its Project Managers. This Research Proposal pioneers a shift from generic global standards to context-driven excellence, directly addressing the unique pressures faced by the Project Manager in one of the world’s most dynamic tech cities. By empowering this critical role with locally validated strategies, Israeli firms can accelerate project delivery, enhance client retention, and solidify Tel Aviv’s position as a global innovation leader. This study is not merely academic—it is an investment in Israel's economic future.</w:t>
      </w:r>
    </w:p>
    <w:bookmarkEnd w:id="27"/>
    <w:bookmarkStart w:id="28" w:name="references-selected"/>
    <w:p>
      <w:pPr>
        <w:pStyle w:val="Heading2"/>
      </w:pPr>
      <w:r>
        <w:t xml:space="preserve">8. References (Selected)</w:t>
      </w:r>
    </w:p>
    <w:p>
      <w:pPr>
        <w:pStyle w:val="FirstParagraph"/>
      </w:pPr>
      <w:r>
        <w:t xml:space="preserve">Israel Innovation Authority. (2023). *Tech Startup Ecosystem Report*. Tel Aviv: Ministry of Economy.</w:t>
      </w:r>
      <w:r>
        <w:br/>
      </w:r>
      <w:r>
        <w:t xml:space="preserve">Project Management Institute. (2023). *PMBOK Guide, 7th Edition*. PMI Publications.</w:t>
      </w:r>
      <w:r>
        <w:br/>
      </w:r>
      <w:r>
        <w:t xml:space="preserve">Shani, A., &amp; Barakat, H. (2021). "Cultural Dynamics in Israeli Project Management." *Journal of International Business*,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in Israel Tel Aviv's Dynamic Ecosystem</dc:title>
  <dc:creator/>
  <dc:language>en</dc:language>
  <cp:keywords/>
  <dcterms:created xsi:type="dcterms:W3CDTF">2026-07-21T05:41:47Z</dcterms:created>
  <dcterms:modified xsi:type="dcterms:W3CDTF">2026-07-21T05:41:47Z</dcterms:modified>
</cp:coreProperties>
</file>

<file path=docProps/custom.xml><?xml version="1.0" encoding="utf-8"?>
<Properties xmlns="http://schemas.openxmlformats.org/officeDocument/2006/custom-properties" xmlns:vt="http://schemas.openxmlformats.org/officeDocument/2006/docPropsVTypes"/>
</file>