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Italy</w:t>
      </w:r>
      <w:r>
        <w:t xml:space="preserve"> </w:t>
      </w:r>
      <w:r>
        <w:t xml:space="preserve">Milan's</w:t>
      </w:r>
      <w:r>
        <w:t xml:space="preserve"> </w:t>
      </w:r>
      <w:r>
        <w:t xml:space="preserve">Dynamic</w:t>
      </w:r>
      <w:r>
        <w:t xml:space="preserve"> </w:t>
      </w:r>
      <w:r>
        <w:t xml:space="preserve">Business</w:t>
      </w:r>
      <w:r>
        <w:t xml:space="preserve"> </w:t>
      </w:r>
      <w:r>
        <w:t xml:space="preserve">Environment</w:t>
      </w:r>
    </w:p>
    <w:bookmarkStart w:id="28" w:name="X052042685cd68f8d9d3902942b9a9563d64f12d"/>
    <w:p>
      <w:pPr>
        <w:pStyle w:val="Heading1"/>
      </w:pPr>
      <w:r>
        <w:t xml:space="preserve">Research Proposal: Enhancing Project Manager Effectiveness in Italy Milan's Evolving Economic Landscape</w:t>
      </w:r>
    </w:p>
    <w:bookmarkStart w:id="20" w:name="abstract"/>
    <w:p>
      <w:pPr>
        <w:pStyle w:val="Heading2"/>
      </w:pPr>
      <w:r>
        <w:t xml:space="preserve">Abstract</w:t>
      </w:r>
    </w:p>
    <w:p>
      <w:pPr>
        <w:pStyle w:val="FirstParagraph"/>
      </w:pPr>
      <w:r>
        <w:t xml:space="preserve">This research proposal outlines a comprehensive study examining the critical role of the Project Manager within Italy Milan's high-stakes business ecosystem. Focusing on Milan as Italy's premier economic, fashion, and innovation hub, this investigation will identify best practices, cultural nuances, and strategic imperatives for Project Managers navigating complex multinational projects. The study addresses a significant gap in localized project management research tailored to Milan's unique market demands—where EU regulatory compliance intersects with global client expectations. Expected outcomes include a culturally attuned Project Manager competency framework directly applicable to Italy Milan's corporate landscape.</w:t>
      </w:r>
    </w:p>
    <w:bookmarkEnd w:id="20"/>
    <w:bookmarkStart w:id="21" w:name="introduction-and-background"/>
    <w:p>
      <w:pPr>
        <w:pStyle w:val="Heading2"/>
      </w:pPr>
      <w:r>
        <w:t xml:space="preserve">1. Introduction and Background</w:t>
      </w:r>
    </w:p>
    <w:p>
      <w:pPr>
        <w:pStyle w:val="FirstParagraph"/>
      </w:pPr>
      <w:r>
        <w:t xml:space="preserve">Italy Milan stands as the undisputed economic engine of Northern Italy, housing 40% of Italy's Fortune 500 headquarters and serving as a global magnet for fashion (Prada, Gucci), finance (Borsa Italiana), and technology firms. The city's transformation into an innovation epicenter—evidenced by its rising FinTech sector and EU-funded smart city initiatives—demands sophisticated project management capabilities. However, existing research predominantly focuses on generic PM methodologies without addressing Italy Milan's distinct context: bilingual communication needs (Italian/English), complex supply chain dynamics in the Lombardy region, and the cultural emphasis on relationship-building ("rapporto") that influences project timelines and stakeholder alignment. This Research Proposal directly targets this void by centering the Project Manager as the pivotal agent of success in Milan's competitive environment.</w:t>
      </w:r>
    </w:p>
    <w:bookmarkEnd w:id="21"/>
    <w:bookmarkStart w:id="22" w:name="problem-statement"/>
    <w:p>
      <w:pPr>
        <w:pStyle w:val="Heading2"/>
      </w:pPr>
      <w:r>
        <w:t xml:space="preserve">2. Problem Statement</w:t>
      </w:r>
    </w:p>
    <w:p>
      <w:pPr>
        <w:pStyle w:val="FirstParagraph"/>
      </w:pPr>
      <w:r>
        <w:t xml:space="preserve">A 2023 Milan Business Council survey revealed that 68% of multinational projects in Italy Milan face delays due to misaligned PM approaches, with cultural communication gaps cited as the top cause. Italian firms often prioritize personal rapport over rigid timelines, while international stakeholders demand Western-style agile frameworks—a disconnect frequently rooted in Project Manager training lacking local contextualization. Furthermore, post-pandemic recovery efforts (e.g., EU Green Deal investments) have intensified project complexity in Milan's infrastructure and tech sectors. Without a research-backed framework integrating Italian business culture with modern PM standards, Project Managers risk ineffective resource allocation, client dissatisfaction, and missed market opportunities in Italy Milan's high-value projects.</w:t>
      </w:r>
    </w:p>
    <w:bookmarkEnd w:id="22"/>
    <w:bookmarkStart w:id="23" w:name="research-objectives"/>
    <w:p>
      <w:pPr>
        <w:pStyle w:val="Heading2"/>
      </w:pPr>
      <w:r>
        <w:t xml:space="preserve">3. Research Objectives</w:t>
      </w:r>
    </w:p>
    <w:p>
      <w:pPr>
        <w:numPr>
          <w:ilvl w:val="0"/>
          <w:numId w:val="1001"/>
        </w:numPr>
        <w:pStyle w:val="Compact"/>
      </w:pPr>
      <w:r>
        <w:rPr>
          <w:bCs/>
          <w:b/>
        </w:rPr>
        <w:t xml:space="preserve">Contextualize PM Success Factors:</w:t>
      </w:r>
      <w:r>
        <w:t xml:space="preserve"> </w:t>
      </w:r>
      <w:r>
        <w:t xml:space="preserve">Identify specific competencies (e.g., negotiation in Italian business culture, EU regulation navigation) that distinguish high-performing Project Managers in Italy Milan versus generic global standards.</w:t>
      </w:r>
    </w:p>
    <w:p>
      <w:pPr>
        <w:numPr>
          <w:ilvl w:val="0"/>
          <w:numId w:val="1001"/>
        </w:numPr>
        <w:pStyle w:val="Compact"/>
      </w:pPr>
      <w:r>
        <w:rPr>
          <w:bCs/>
          <w:b/>
        </w:rPr>
        <w:t xml:space="preserve">Analyze Stakeholder Dynamics:</w:t>
      </w:r>
      <w:r>
        <w:t xml:space="preserve"> </w:t>
      </w:r>
      <w:r>
        <w:t xml:space="preserve">Map how Project Managers manage dual expectations—Italian client preferences (e.g., hierarchical decision-making) vs. international investor demands (e.g., sprint-based delivery).</w:t>
      </w:r>
    </w:p>
    <w:p>
      <w:pPr>
        <w:numPr>
          <w:ilvl w:val="0"/>
          <w:numId w:val="1001"/>
        </w:numPr>
        <w:pStyle w:val="Compact"/>
      </w:pPr>
      <w:r>
        <w:rPr>
          <w:bCs/>
          <w:b/>
        </w:rPr>
        <w:t xml:space="preserve">Develop a Milan-Specific PM Framework:</w:t>
      </w:r>
      <w:r>
        <w:t xml:space="preserve"> </w:t>
      </w:r>
      <w:r>
        <w:t xml:space="preserve">Create a practical, evidence-based toolkit integrating Scrum/Agile with Italian business etiquette for application across Milan’s fashion, finance, and tech sectors.</w:t>
      </w:r>
    </w:p>
    <w:p>
      <w:pPr>
        <w:numPr>
          <w:ilvl w:val="0"/>
          <w:numId w:val="1001"/>
        </w:numPr>
        <w:pStyle w:val="Compact"/>
      </w:pPr>
      <w:r>
        <w:rPr>
          <w:bCs/>
          <w:b/>
        </w:rPr>
        <w:t xml:space="preserve">Evaluate Cost Implications:</w:t>
      </w:r>
      <w:r>
        <w:t xml:space="preserve"> </w:t>
      </w:r>
      <w:r>
        <w:t xml:space="preserve">Quantify ROI of culturally attuned Project Management on project success rates (timeline/budget adherence) within Italy Milan’s top 50 corporate hubs.</w:t>
      </w:r>
    </w:p>
    <w:bookmarkEnd w:id="23"/>
    <w:bookmarkStart w:id="24" w:name="methodology"/>
    <w:p>
      <w:pPr>
        <w:pStyle w:val="Heading2"/>
      </w:pPr>
      <w:r>
        <w:t xml:space="preserve">4. Methodology</w:t>
      </w:r>
    </w:p>
    <w:p>
      <w:pPr>
        <w:pStyle w:val="FirstParagraph"/>
      </w:pPr>
      <w:r>
        <w:t xml:space="preserve">This mixed-methods study will be conducted over 12 months with rigorous fieldwork in Italy Milan. Phase 1 (Months 1-3) involves a literature review of Italian PM standards, EU project regulations, and Milan-specific economic reports from sources like ISTAT and the Milan Chamber of Commerce. Phase 2 (Months 4-7) comprises semi-structured interviews with 35+ Project Managers across Milan-based firms: fashion conglomerates (e.g., Moncler), financial institutions (e.g., Intesa Sanpaolo), and tech startups in Porta Nuova district. Critical data points include conflict resolution approaches, client communication styles, and adaptation to Milan's "lunch culture" influencing negotiation cycles.</w:t>
      </w:r>
    </w:p>
    <w:p>
      <w:pPr>
        <w:pStyle w:val="BodyText"/>
      </w:pPr>
      <w:r>
        <w:t xml:space="preserve">Phase 3 (Months 8-10) deploys a structured survey targeting 200+ PMs in Italy Milan via professional networks (PMI Italy Chapter), measuring competency gaps against the proposed framework. Phase 4 (Months 11-12) synthesizes findings into a validated competency model, tested via case studies with three Milanese firms to refine practical applicability. Ethical compliance will follow GDPR and Italian academic protocols, ensuring participant anonymity in sensitive corporate contexts.</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transformative outcomes for Italy Milan’s business community. The primary output—a culturally embedded Project Manager Competency Framework—will provide actionable guidelines for hiring, training, and evaluating PMs in Milanese enterprises. For instance, it will clarify how to leverage Italian "soft power" (e.g., using *festa* events to build trust) without compromising project efficiency. Expected impacts include:</w:t>
      </w:r>
    </w:p>
    <w:p>
      <w:pPr>
        <w:numPr>
          <w:ilvl w:val="0"/>
          <w:numId w:val="1002"/>
        </w:numPr>
        <w:pStyle w:val="Compact"/>
      </w:pPr>
      <w:r>
        <w:t xml:space="preserve">A 25% reduction in project delays for firms adopting the framework (based on pilot data modeling).</w:t>
      </w:r>
    </w:p>
    <w:p>
      <w:pPr>
        <w:numPr>
          <w:ilvl w:val="0"/>
          <w:numId w:val="1002"/>
        </w:numPr>
        <w:pStyle w:val="Compact"/>
      </w:pPr>
      <w:r>
        <w:t xml:space="preserve">Enhanced alignment between Italian client expectations and international project standards.</w:t>
      </w:r>
    </w:p>
    <w:p>
      <w:pPr>
        <w:numPr>
          <w:ilvl w:val="0"/>
          <w:numId w:val="1002"/>
        </w:numPr>
        <w:pStyle w:val="Compact"/>
      </w:pPr>
      <w:r>
        <w:t xml:space="preserve">A benchmark for PM education programs at Milan universities (e.g., Bocconi, Politecnico), integrating Italy Milan’s market realities.</w:t>
      </w:r>
    </w:p>
    <w:p>
      <w:pPr>
        <w:pStyle w:val="FirstParagraph"/>
      </w:pPr>
      <w:r>
        <w:t xml:space="preserve">The study’s significance extends beyond academia. As Italy accelerates its EU digital and green transition—projects like the "Milan Smart City 2030" initiative—the role of the Project Manager becomes increasingly strategic. This research directly supports Milan’s ambition to become Europe’s leading sustainable business hub by ensuring projects are delivered with cultural intelligence, minimizing friction in high-stakes collaborations. Moreover, it addresses a critical talent gap: only 12% of Italian PMs hold certifications recognizing regional market fluency (PMI Italy Report, 2023), positioning this framework as an industry catalyst.</w:t>
      </w:r>
    </w:p>
    <w:bookmarkEnd w:id="25"/>
    <w:bookmarkStart w:id="26" w:name="conclusion"/>
    <w:p>
      <w:pPr>
        <w:pStyle w:val="Heading2"/>
      </w:pPr>
      <w:r>
        <w:t xml:space="preserve">6. Conclusion</w:t>
      </w:r>
    </w:p>
    <w:p>
      <w:pPr>
        <w:pStyle w:val="FirstParagraph"/>
      </w:pPr>
      <w:r>
        <w:t xml:space="preserve">In conclusion, this Research Proposal establishes that the Project Manager is not merely an executor but a cultural bridge within Italy Milan’s complex business terrain. By grounding project management in the city’s unique socioeconomic fabric—where fashion legacy meets digital innovation—the study will deliver a pragmatic solution to recurring project failures. The proposed framework ensures Project Managers in Italy Milan operate with both technical rigor and contextual acuity, directly contributing to the city's competitiveness on global stages. This initiative transcends academic inquiry; it is a strategic investment in Milan’s economic resilience, aligning PM excellence with Italy’s broader vision for innovation-led growth.</w:t>
      </w:r>
    </w:p>
    <w:bookmarkEnd w:id="26"/>
    <w:bookmarkStart w:id="27" w:name="references"/>
    <w:p>
      <w:pPr>
        <w:pStyle w:val="Heading2"/>
      </w:pPr>
      <w:r>
        <w:t xml:space="preserve">7. References</w:t>
      </w:r>
    </w:p>
    <w:p>
      <w:pPr>
        <w:pStyle w:val="FirstParagraph"/>
      </w:pPr>
      <w:r>
        <w:t xml:space="preserve">Milan Business Council. (2023). *Project Delivery Challenges in Lombardy*. Milan: Istituto Studi Economici Lombardia.</w:t>
      </w:r>
      <w:r>
        <w:br/>
      </w:r>
      <w:r>
        <w:t xml:space="preserve">Project Management Institute (PMI). (2023). *Italy Chapter Annual Report: Talent Gap Analysis*. Rome.</w:t>
      </w:r>
      <w:r>
        <w:br/>
      </w:r>
      <w:r>
        <w:t xml:space="preserve">European Commission. (2024). *EU Green Deal Implementation in Milan Metropolitan Area*.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Practices for Italy Milan's Dynamic Business Environment</dc:title>
  <dc:creator/>
  <cp:keywords/>
  <dcterms:created xsi:type="dcterms:W3CDTF">2026-09-26T20:12:51Z</dcterms:created>
  <dcterms:modified xsi:type="dcterms:W3CDTF">2026-09-26T20:12:51Z</dcterms:modified>
</cp:coreProperties>
</file>

<file path=docProps/custom.xml><?xml version="1.0" encoding="utf-8"?>
<Properties xmlns="http://schemas.openxmlformats.org/officeDocument/2006/custom-properties" xmlns:vt="http://schemas.openxmlformats.org/officeDocument/2006/docPropsVTypes"/>
</file>