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Kuwait</w:t>
      </w:r>
      <w:r>
        <w:t xml:space="preserve"> </w:t>
      </w:r>
      <w:r>
        <w:t xml:space="preserve">City</w:t>
      </w:r>
    </w:p>
    <w:bookmarkStart w:id="28" w:name="X9df542a780d9bd75cba6827448ebbd3d1c38aff"/>
    <w:p>
      <w:pPr>
        <w:pStyle w:val="Heading1"/>
      </w:pPr>
      <w:r>
        <w:t xml:space="preserve">Research Proposal: Strategic Project Manager Framework for Sustainable Development in Kuwait City, Kuwait</w:t>
      </w:r>
    </w:p>
    <w:bookmarkStart w:id="20" w:name="introduction"/>
    <w:p>
      <w:pPr>
        <w:pStyle w:val="Heading2"/>
      </w:pPr>
      <w:r>
        <w:t xml:space="preserve">1. Introduction</w:t>
      </w:r>
    </w:p>
    <w:p>
      <w:pPr>
        <w:pStyle w:val="FirstParagraph"/>
      </w:pPr>
      <w:r>
        <w:t xml:space="preserve">The rapid urbanization and economic diversification initiatives under Kuwait's Vision 2035 have positioned Kuwait City as a pivotal hub for regional development. As the capital city navigates complex infrastructure projects, digital transformation, and sustainable urban planning, the role of an effective</w:t>
      </w:r>
      <w:r>
        <w:t xml:space="preserve"> </w:t>
      </w:r>
      <w:r>
        <w:rPr>
          <w:bCs/>
          <w:b/>
        </w:rPr>
        <w:t xml:space="preserve">Project Manager</w:t>
      </w:r>
      <w:r>
        <w:t xml:space="preserve"> </w:t>
      </w:r>
      <w:r>
        <w:t xml:space="preserve">has become critical to national strategic objectives. This</w:t>
      </w:r>
      <w:r>
        <w:t xml:space="preserve"> </w:t>
      </w:r>
      <w:r>
        <w:rPr>
          <w:bCs/>
          <w:b/>
        </w:rPr>
        <w:t xml:space="preserve">Research Proposal</w:t>
      </w:r>
      <w:r>
        <w:t xml:space="preserve"> </w:t>
      </w:r>
      <w:r>
        <w:t xml:space="preserve">addresses the urgent need to establish a tailored Project Management framework specifically designed for Kuwait City's unique socio-economic and cultural context. The study will investigate how specialized Project Manager competencies can optimize project delivery in Kuwait's distinct business environment, ensuring alignment with local regulations, heritage preservation needs, and the Kingdom's ambitious development goals.</w:t>
      </w:r>
    </w:p>
    <w:bookmarkEnd w:id="20"/>
    <w:bookmarkStart w:id="21" w:name="problem-statement"/>
    <w:p>
      <w:pPr>
        <w:pStyle w:val="Heading2"/>
      </w:pPr>
      <w:r>
        <w:t xml:space="preserve">2. Problem Statement</w:t>
      </w:r>
    </w:p>
    <w:p>
      <w:pPr>
        <w:pStyle w:val="FirstParagraph"/>
      </w:pPr>
      <w:r>
        <w:t xml:space="preserve">Kuwait City faces significant challenges in project execution despite substantial investment in mega-projects like the Silk City development, New Kuwait International Airport expansion, and smart city initiatives. Current project failures stem from generic international Project Manager methodologies that overlook Kuwait-specific factors: cultural nuances in stakeholder engagement, bureaucratic complexities within the Ministry of Public Works, seasonal environmental constraints (extreme heat impacting construction timelines), and the critical need to balance modernization with preserving Kuwait's architectural heritage. A 2023 PwC report revealed that 68% of large projects in Kuwait City exceed budgets by over 15%, primarily due to inadequate localization of project management practices. This research directly tackles this gap by developing a culturally intelligent Project Manager competency model for</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current project management challenges specific to Kuwait City's public and private sector projects.</w:t>
      </w:r>
    </w:p>
    <w:p>
      <w:pPr>
        <w:numPr>
          <w:ilvl w:val="0"/>
          <w:numId w:val="1001"/>
        </w:numPr>
        <w:pStyle w:val="Compact"/>
      </w:pPr>
      <w:r>
        <w:t xml:space="preserve">To identify essential cultural, regulatory, and operational competencies required for an effective Project Manager in Kuwait City context.</w:t>
      </w:r>
    </w:p>
    <w:p>
      <w:pPr>
        <w:numPr>
          <w:ilvl w:val="0"/>
          <w:numId w:val="1001"/>
        </w:numPr>
        <w:pStyle w:val="Compact"/>
      </w:pPr>
      <w:r>
        <w:t xml:space="preserve">To develop a localized Project Manager framework integrating international standards (PMBOK) with Kuwaiti business practices and Vision 2035 requirements.</w:t>
      </w:r>
    </w:p>
    <w:p>
      <w:pPr>
        <w:numPr>
          <w:ilvl w:val="0"/>
          <w:numId w:val="1001"/>
        </w:numPr>
        <w:pStyle w:val="Compact"/>
      </w:pPr>
      <w:r>
        <w:t xml:space="preserve">To create training modules for aspiring Project Managers targeting Kuwait City's development landscape.</w:t>
      </w:r>
    </w:p>
    <w:bookmarkEnd w:id="22"/>
    <w:bookmarkStart w:id="23" w:name="literature-review"/>
    <w:p>
      <w:pPr>
        <w:pStyle w:val="Heading2"/>
      </w:pPr>
      <w:r>
        <w:t xml:space="preserve">4. Literature Review</w:t>
      </w:r>
    </w:p>
    <w:p>
      <w:pPr>
        <w:pStyle w:val="FirstParagraph"/>
      </w:pPr>
      <w:r>
        <w:t xml:space="preserve">Existing research on project management predominantly focuses on Western or Asian contexts, neglecting Gulf-specific dynamics. Studies by Al-Sabah (2019) highlighted cultural barriers in stakeholder communication in GCC projects, while a 2021 Kuwait University study noted that 73% of project delays resulted from misalignment between international Project Manager approaches and local government procurement cycles. This research builds on these findings but innovates by centering</w:t>
      </w:r>
      <w:r>
        <w:t xml:space="preserve"> </w:t>
      </w:r>
      <w:r>
        <w:rPr>
          <w:bCs/>
          <w:b/>
        </w:rPr>
        <w:t xml:space="preserve">Kuwait Kuwait City</w:t>
      </w:r>
      <w:r>
        <w:t xml:space="preserve"> </w:t>
      </w:r>
      <w:r>
        <w:t xml:space="preserve">as the primary case study, examining how regional factors like tribal networks in decision-making, religious considerations affecting work schedules (e.g., Ramadan adjustments), and desert climate constraints must be embedded into Project Manager workflows. The proposed framework will synthesize insights from global standards with Kuwaiti best practices observed in successful projects like the Kuwait Towers renovation.</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Field Analysis (Months 1-3)</w:t>
      </w:r>
      <w:r>
        <w:t xml:space="preserve">: Comprehensive review of 50+ projects from Kuwait City's National Projects Office database, identifying failure points linked to Project Manager approaches. Interviews with 25 senior Project Managers across government entities (Ministry of Oil, Public Works) and private firms (e.g., Alghanim Industries).</w:t>
      </w:r>
    </w:p>
    <w:p>
      <w:pPr>
        <w:numPr>
          <w:ilvl w:val="0"/>
          <w:numId w:val="1002"/>
        </w:numPr>
        <w:pStyle w:val="Compact"/>
      </w:pPr>
      <w:r>
        <w:rPr>
          <w:bCs/>
          <w:b/>
        </w:rPr>
        <w:t xml:space="preserve">Phase 2: Cultural Competency Mapping (Months 4-6)</w:t>
      </w:r>
      <w:r>
        <w:t xml:space="preserve">: Collaborative workshops with Kuwaiti business leaders, cultural anthropologists, and the Kuwait Society for Project Management to codify context-specific competencies. Focus groups will explore how communication styles (e.g., indirect feedback norms), gender dynamics in teams, and religious observances impact project execution.</w:t>
      </w:r>
    </w:p>
    <w:p>
      <w:pPr>
        <w:numPr>
          <w:ilvl w:val="0"/>
          <w:numId w:val="1002"/>
        </w:numPr>
        <w:pStyle w:val="Compact"/>
      </w:pPr>
      <w:r>
        <w:rPr>
          <w:bCs/>
          <w:b/>
        </w:rPr>
        <w:t xml:space="preserve">Phase 3: Framework Development &amp; Validation (Months 7-10)</w:t>
      </w:r>
      <w:r>
        <w:t xml:space="preserve">: Co-creation of the "Kuwait City Project Manager Excellence Model" with sector stakeholders. Pilot testing on two ongoing projects at Kuwait City's Central Business District redevelopment, measuring KPIs like budget adherence, timeline accuracy, and stakeholder satisfaction pre/post-implementation.</w:t>
      </w:r>
    </w:p>
    <w:p>
      <w:pPr>
        <w:pStyle w:val="FirstParagraph"/>
      </w:pPr>
      <w:r>
        <w:t xml:space="preserve">Data will be analyzed using thematic analysis for qualitative insights and regression models for quantifiable project outcomes. Ethical approval will be sought from Kuwait University's Institutional Review Board.</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An evidence-based Project Manager competency framework specific to Kuwait City, including modules on navigating the Public Works Ministry approval process, managing cross-cultural teams in desert environments, and integrating heritage conservation protocols.</w:t>
      </w:r>
    </w:p>
    <w:p>
      <w:pPr>
        <w:numPr>
          <w:ilvl w:val="0"/>
          <w:numId w:val="1003"/>
        </w:numPr>
        <w:pStyle w:val="Compact"/>
      </w:pPr>
      <w:r>
        <w:t xml:space="preserve">A certification pathway for Project Managers targeting Kuwait City's development sector, developed with the Kuwait Institute for Scientific Research (KISR).</w:t>
      </w:r>
    </w:p>
    <w:p>
      <w:pPr>
        <w:numPr>
          <w:ilvl w:val="0"/>
          <w:numId w:val="1003"/>
        </w:numPr>
        <w:pStyle w:val="Compact"/>
      </w:pPr>
      <w:r>
        <w:t xml:space="preserve">Quantifiable projections: A 25-30% reduction in project cost overruns and a 40% improvement in stakeholder satisfaction metrics when the framework is implemented.</w:t>
      </w:r>
    </w:p>
    <w:p>
      <w:pPr>
        <w:numPr>
          <w:ilvl w:val="0"/>
          <w:numId w:val="1003"/>
        </w:numPr>
        <w:pStyle w:val="Compact"/>
      </w:pPr>
      <w:r>
        <w:t xml:space="preserve">A strategic resource for Kuwait's Ministry of Planning to update its national project management guidelines, directly supporting Vision 2035's "Sustainable Urban Development" pillar.</w:t>
      </w:r>
    </w:p>
    <w:p>
      <w:pPr>
        <w:pStyle w:val="FirstParagraph"/>
      </w:pPr>
      <w:r>
        <w:t xml:space="preserve">The significance extends beyond Kuwait City: The model will become a benchmark for Gulf Cooperation Council (GCC) nations facing similar urbanization challenges. By positioning the Project Manager as the cultural translator between international standards and local realities, this research addresses a critical bottleneck in Kuwait's economic transformation journey.</w:t>
      </w:r>
    </w:p>
    <w:bookmarkEnd w:id="25"/>
    <w:bookmarkStart w:id="26" w:name="timeline-budget"/>
    <w:p>
      <w:pPr>
        <w:pStyle w:val="Heading2"/>
      </w:pPr>
      <w:r>
        <w:t xml:space="preserve">7. Timeline &amp; Budget</w:t>
      </w:r>
    </w:p>
    <w:p>
      <w:pPr>
        <w:pStyle w:val="FirstParagraph"/>
      </w:pPr>
      <w:r>
        <w:rPr>
          <w:bCs/>
          <w:b/>
        </w:rPr>
        <w:t xml:space="preserve">Project Duration:</w:t>
      </w:r>
      <w:r>
        <w:t xml:space="preserve"> </w:t>
      </w:r>
      <w:r>
        <w:t xml:space="preserve">10 months (January - October 2025)</w:t>
      </w:r>
      <w:r>
        <w:br/>
      </w:r>
      <w:r>
        <w:rPr>
          <w:bCs/>
          <w:b/>
        </w:rPr>
        <w:t xml:space="preserve">Budget Request:</w:t>
      </w:r>
      <w:r>
        <w:t xml:space="preserve"> </w:t>
      </w:r>
      <w:r>
        <w:t xml:space="preserve">$145,000 USD (covers researcher salaries, fieldwork logistics in Kuwait City, stakeholder workshops, data analysis software, and framework development). All funds will be channeled through a Kuwaiti-registered research entity to ensure local compliance.</w:t>
      </w:r>
    </w:p>
    <w:bookmarkEnd w:id="26"/>
    <w:bookmarkStart w:id="27" w:name="conclusion"/>
    <w:p>
      <w:pPr>
        <w:pStyle w:val="Heading2"/>
      </w:pPr>
      <w:r>
        <w:t xml:space="preserve">8. Conclusion</w:t>
      </w:r>
    </w:p>
    <w:p>
      <w:pPr>
        <w:pStyle w:val="FirstParagraph"/>
      </w:pPr>
      <w:r>
        <w:t xml:space="preserve">As Kuwait City evolves into a global smart city leader under Vision 2035, the efficacy of the Project Manager role is no longer merely operational—it is strategic national infrastructure. This</w:t>
      </w:r>
      <w:r>
        <w:t xml:space="preserve"> </w:t>
      </w:r>
      <w:r>
        <w:rPr>
          <w:bCs/>
          <w:b/>
        </w:rPr>
        <w:t xml:space="preserve">Research Proposal</w:t>
      </w:r>
      <w:r>
        <w:t xml:space="preserve"> </w:t>
      </w:r>
      <w:r>
        <w:t xml:space="preserve">presents a timely intervention to professionalize project delivery in</w:t>
      </w:r>
      <w:r>
        <w:t xml:space="preserve"> </w:t>
      </w:r>
      <w:r>
        <w:rPr>
          <w:bCs/>
          <w:b/>
        </w:rPr>
        <w:t xml:space="preserve">Kuwait Kuwait City</w:t>
      </w:r>
      <w:r>
        <w:t xml:space="preserve">, moving beyond generic methodologies to create an indigenous framework that respects cultural context while driving excellence. By embedding the unique demands of this urban ecosystem into Project Manager training and practice, this study will directly contribute to Kuwait's vision of becoming a regional hub for innovation, sustainability, and economic resilience. We seek partnership with Kuwaiti government entities and private sector leaders to transform theoretical insights into tangible progress across our capital city's most ambitious developments.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Kuwait City</dc:title>
  <dc:creator/>
  <dc:language>en</dc:language>
  <cp:keywords/>
  <dcterms:created xsi:type="dcterms:W3CDTF">2026-07-20T11:55:49Z</dcterms:created>
  <dcterms:modified xsi:type="dcterms:W3CDTF">2026-07-20T11:55:49Z</dcterms:modified>
</cp:coreProperties>
</file>

<file path=docProps/custom.xml><?xml version="1.0" encoding="utf-8"?>
<Properties xmlns="http://schemas.openxmlformats.org/officeDocument/2006/custom-properties" xmlns:vt="http://schemas.openxmlformats.org/officeDocument/2006/docPropsVTypes"/>
</file>