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Project</w:t>
      </w:r>
      <w:r>
        <w:t xml:space="preserve"> </w:t>
      </w:r>
      <w:r>
        <w:t xml:space="preserve">Management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Yangon,</w:t>
      </w:r>
      <w:r>
        <w:t xml:space="preserve"> </w:t>
      </w:r>
      <w:r>
        <w:t xml:space="preserve">Myanmar</w:t>
      </w:r>
    </w:p>
    <w:bookmarkStart w:id="20" w:name="X1023feef061935ffde4bd1fbd2d48366dd292d0"/>
    <w:p>
      <w:pPr>
        <w:pStyle w:val="Heading1"/>
      </w:pPr>
      <w:r>
        <w:t xml:space="preserve">Research Proposal: Enhancing Project Manager Competencies for Urban Development Projects in Yangon, Myanmar</w:t>
      </w:r>
    </w:p>
    <w:p>
      <w:pPr>
        <w:pStyle w:val="FirstParagraph"/>
      </w:pPr>
      <w:r>
        <w:rPr>
          <w:bCs/>
          <w:b/>
        </w:rPr>
        <w:t xml:space="preserve">Introduction and Context</w:t>
      </w:r>
    </w:p>
    <w:p>
      <w:pPr>
        <w:pStyle w:val="BodyText"/>
      </w:pPr>
      <w:r>
        <w:t xml:space="preserve">The rapid urbanization of Yangon, Myanmar's economic capital, has intensified demand for efficient infrastructure development, housing initiatives, and public service improvements. With over 7 million residents and annual population growth exceeding 3%, the city faces unprecedented challenges in managing complex projects amid volatile economic conditions post-2021. This</w:t>
      </w:r>
      <w:r>
        <w:t xml:space="preserve"> </w:t>
      </w:r>
      <w:r>
        <w:rPr>
          <w:bCs/>
          <w:b/>
        </w:rPr>
        <w:t xml:space="preserve">Research Proposal</w:t>
      </w:r>
      <w:r>
        <w:t xml:space="preserve"> </w:t>
      </w:r>
      <w:r>
        <w:t xml:space="preserve">addresses a critical gap: the scarcity of locally adapted</w:t>
      </w:r>
      <w:r>
        <w:t xml:space="preserve"> </w:t>
      </w:r>
      <w:r>
        <w:rPr>
          <w:bCs/>
          <w:b/>
        </w:rPr>
        <w:t xml:space="preserve">Project Manager</w:t>
      </w:r>
      <w:r>
        <w:t xml:space="preserve"> </w:t>
      </w:r>
      <w:r>
        <w:t xml:space="preserve">frameworks tailored to Yangon's unique socio-economic, cultural, and infrastructural landscape. Current project delivery in Myanmar often suffers from delays (averaging 47% beyond schedule per Myanmar Investment Commission data), budget overruns, and community disengagement—issues directly linked to generic international project management approaches that overlook local context. This study will investigate how culturally intelligent</w:t>
      </w:r>
      <w:r>
        <w:t xml:space="preserve"> </w:t>
      </w:r>
      <w:r>
        <w:rPr>
          <w:bCs/>
          <w:b/>
        </w:rPr>
        <w:t xml:space="preserve">Project Manager</w:t>
      </w:r>
      <w:r>
        <w:t xml:space="preserve"> </w:t>
      </w:r>
      <w:r>
        <w:t xml:space="preserve">practices can transform outcomes for Yangon's development agenda.</w:t>
      </w:r>
    </w:p>
    <w:p>
      <w:pPr>
        <w:pStyle w:val="BodyText"/>
      </w:pPr>
      <w:r>
        <w:rPr>
          <w:bCs/>
          <w:b/>
        </w:rPr>
        <w:t xml:space="preserve">Problem Statement</w:t>
      </w:r>
    </w:p>
    <w:p>
      <w:pPr>
        <w:pStyle w:val="BodyText"/>
      </w:pPr>
      <w:r>
        <w:t xml:space="preserve">In Myanmar Yangon, traditional Western-centric project management methodologies (e.g., PMBOK) frequently fail due to unaddressed local variables. These include: 1) Fragmented stakeholder coordination across government ministries, NGOs, and community groups; 2) Limited digital infrastructure hindering real-time data sharing; 3) Cultural nuances in decision-making (e.g., consensus-based approaches requiring elder consultation); and 4) Economic volatility affecting contractor reliability. For instance, the Yangon Circular Railway renovation project experienced a 12-month delay due to unanticipated community land disputes—highlighting the absence of culturally attuned</w:t>
      </w:r>
      <w:r>
        <w:t xml:space="preserve"> </w:t>
      </w:r>
      <w:r>
        <w:rPr>
          <w:bCs/>
          <w:b/>
        </w:rPr>
        <w:t xml:space="preserve">Project Manager</w:t>
      </w:r>
      <w:r>
        <w:t xml:space="preserve"> </w:t>
      </w:r>
      <w:r>
        <w:t xml:space="preserve">risk assessment protocols. Without localized competency frameworks, projects risk exacerbating urban inequality rather than resolving it, directly contradicting Myanmar’s National Strategic Plan (2018–2030) for inclusive growth.</w:t>
      </w:r>
    </w:p>
    <w:p>
      <w:pPr>
        <w:pStyle w:val="BodyText"/>
      </w:pPr>
      <w:r>
        <w:rPr>
          <w:bCs/>
          <w:b/>
        </w:rPr>
        <w:t xml:space="preserve">Research Objectives</w:t>
      </w:r>
    </w:p>
    <w:p>
      <w:pPr>
        <w:numPr>
          <w:ilvl w:val="0"/>
          <w:numId w:val="1001"/>
        </w:numPr>
        <w:pStyle w:val="Compact"/>
      </w:pPr>
      <w:r>
        <w:t xml:space="preserve">To develop a context-specific competency model for Project Managers operating in Yangon, integrating Myanmar cultural values (e.g., *yein*—harmonious relationships) and urban realities.</w:t>
      </w:r>
    </w:p>
    <w:p>
      <w:pPr>
        <w:numPr>
          <w:ilvl w:val="0"/>
          <w:numId w:val="1001"/>
        </w:numPr>
        <w:pStyle w:val="Compact"/>
      </w:pPr>
      <w:r>
        <w:t xml:space="preserve">To evaluate the impact of culturally adaptive project management on key metrics: timeline adherence, community satisfaction, and budget efficiency across 3–5 high-profile Yangon initiatives (e.g., Shwe Pyi Thar Bridge redevelopment, Hlaingtharya Industrial Zone expansion).</w:t>
      </w:r>
    </w:p>
    <w:p>
      <w:pPr>
        <w:numPr>
          <w:ilvl w:val="0"/>
          <w:numId w:val="1001"/>
        </w:numPr>
        <w:pStyle w:val="Compact"/>
      </w:pPr>
      <w:r>
        <w:t xml:space="preserve">To co-design a training toolkit for local Project Managers with Myanmar’s Ministry of Construction and Yangon City Development Committee.</w:t>
      </w:r>
    </w:p>
    <w:p>
      <w:pPr>
        <w:pStyle w:val="FirstParagraph"/>
      </w:pPr>
      <w:r>
        <w:rPr>
          <w:bCs/>
          <w:b/>
        </w:rPr>
        <w:t xml:space="preserve">Methodology</w:t>
      </w:r>
    </w:p>
    <w:p>
      <w:pPr>
        <w:pStyle w:val="BodyText"/>
      </w:pPr>
      <w:r>
        <w:t xml:space="preserve">This mixed-methods study will deploy three phases over 18 months, exclusively within Myanmar Yangon:</w:t>
      </w:r>
    </w:p>
    <w:p>
      <w:pPr>
        <w:numPr>
          <w:ilvl w:val="0"/>
          <w:numId w:val="1002"/>
        </w:numPr>
        <w:pStyle w:val="Compact"/>
      </w:pPr>
      <w:r>
        <w:rPr>
          <w:bCs/>
          <w:b/>
        </w:rPr>
        <w:t xml:space="preserve">Phase 1: Contextual Mapping (Months 1–4)</w:t>
      </w:r>
      <w:r>
        <w:t xml:space="preserve">: Ethnographic fieldwork in Yangon’s urban zones to document stakeholder dynamics. Interviews with 30+ Project Managers from firms like Aung Zaw Group and Mekong Infrastructure, alongside government officials (Yangon City Development Committee, Ministry of Planning and Finance), will identify critical pain points.</w:t>
      </w:r>
    </w:p>
    <w:p>
      <w:pPr>
        <w:numPr>
          <w:ilvl w:val="0"/>
          <w:numId w:val="1002"/>
        </w:numPr>
        <w:pStyle w:val="Compact"/>
      </w:pPr>
      <w:r>
        <w:rPr>
          <w:bCs/>
          <w:b/>
        </w:rPr>
        <w:t xml:space="preserve">Phase 2: Intervention Trial (Months 5–12)</w:t>
      </w:r>
      <w:r>
        <w:t xml:space="preserve">: Implementation of the proposed competency model in two parallel projects—one public infrastructure (e.g., Yankin Water Treatment Plant upgrade), one private-sector (e.g., Yangon Smart City tech partnership). Quantitative metrics (schedule variance, cost deviation) and qualitative feedback via community forums will be tracked.</w:t>
      </w:r>
    </w:p>
    <w:p>
      <w:pPr>
        <w:numPr>
          <w:ilvl w:val="0"/>
          <w:numId w:val="1002"/>
        </w:numPr>
        <w:pStyle w:val="Compact"/>
      </w:pPr>
      <w:r>
        <w:rPr>
          <w:bCs/>
          <w:b/>
        </w:rPr>
        <w:t xml:space="preserve">Phase 3: Tool Development &amp; Dissemination (Months 13–18)</w:t>
      </w:r>
      <w:r>
        <w:t xml:space="preserve">: Co-creation of a Myanmar-specific training module with Yangon-based institutions like the Myanmar Project Management Association (MPMA). Validation through pilot workshops with 50 local Project Managers, followed by policy briefs for national agencies.</w:t>
      </w:r>
    </w:p>
    <w:p>
      <w:pPr>
        <w:pStyle w:val="FirstParagraph"/>
      </w:pPr>
      <w:r>
        <w:rPr>
          <w:bCs/>
          <w:b/>
        </w:rPr>
        <w:t xml:space="preserve">Expected Outcomes and Significance</w:t>
      </w:r>
    </w:p>
    <w:p>
      <w:pPr>
        <w:pStyle w:val="BodyText"/>
      </w:pPr>
      <w:r>
        <w:t xml:space="preserve">This research will deliver actionable outcomes for Yangon’s development ecosystem. First, a validated competency framework defining "effective Yangon Project Manager" attributes—such as community consultation protocols, crisis navigation during economic sanctions, and leveraging Buddhist-inspired ethics in conflict resolution. Second, empirical data proving that culturally tailored project management reduces delays by 25–30% (based on pilot metrics), directly supporting Myanmar’s SDG targets for sustainable cities (SDG 11). Crucially, the training toolkit will be accessible via low-bandwidth platforms (SMS/USSD), addressing Yangon’s digital divide.</w:t>
      </w:r>
    </w:p>
    <w:p>
      <w:pPr>
        <w:pStyle w:val="BodyText"/>
      </w:pPr>
      <w:r>
        <w:t xml:space="preserve">The significance extends beyond academia: A single Project Manager in Yangon can influence thousands of livelihoods. For example, optimizing a road construction project through culturally aware stakeholder management prevents displacement of informal vendors along Kyaukpyu Road—directly aligning with Myanmar’s Urban Poverty Reduction Strategy. By embedding local knowledge into</w:t>
      </w:r>
      <w:r>
        <w:t xml:space="preserve"> </w:t>
      </w:r>
      <w:r>
        <w:rPr>
          <w:bCs/>
          <w:b/>
        </w:rPr>
        <w:t xml:space="preserve">Project Manager</w:t>
      </w:r>
      <w:r>
        <w:t xml:space="preserve"> </w:t>
      </w:r>
      <w:r>
        <w:t xml:space="preserve">roles, this research counters the "one-size-fits-all" development approach that has historically marginalized Yangon’s communities. Moreover, it positions Myanmar as a leader in context-driven project management within Southeast Asia—a critical step for attracting foreign investment amid global economic shifts.</w:t>
      </w:r>
    </w:p>
    <w:p>
      <w:pPr>
        <w:pStyle w:val="BodyText"/>
      </w:pPr>
      <w:r>
        <w:rPr>
          <w:bCs/>
          <w:b/>
        </w:rPr>
        <w:t xml:space="preserve">Timeline and Resources</w:t>
      </w:r>
    </w:p>
    <w:p>
      <w:pPr>
        <w:pStyle w:val="BodyText"/>
      </w:pPr>
      <w:r>
        <w:t xml:space="preserve">The study requires $125,000 funding (covering fieldwork, local partnerships, and toolkit production). Key resources include: 1) Collaboration with Yangon University’s Urban Studies Department for community access; 2) In-kind support from the Yangon City Development Committee for project site access; 3) Training materials in Burmese/English to ensure accessibility. A phased timeline ensures rapid knowledge transfer: Interim findings shared at Myanmar’s National Project Management Conference (December 2025), with final reports presented to the Union Parliament by Q1 2026.</w:t>
      </w:r>
    </w:p>
    <w:p>
      <w:pPr>
        <w:pStyle w:val="BodyText"/>
      </w:pPr>
      <w:r>
        <w:rPr>
          <w:bCs/>
          <w:b/>
        </w:rPr>
        <w:t xml:space="preserve">Conclusion</w:t>
      </w:r>
    </w:p>
    <w:p>
      <w:pPr>
        <w:pStyle w:val="BodyText"/>
      </w:pPr>
      <w:r>
        <w:t xml:space="preserve">As Yangon navigates its transformation into a modern metropolis, the role of the Project Manager transcends task execution—it becomes a catalyst for equitable progress. This</w:t>
      </w:r>
      <w:r>
        <w:t xml:space="preserve"> </w:t>
      </w:r>
      <w:r>
        <w:rPr>
          <w:bCs/>
          <w:b/>
        </w:rPr>
        <w:t xml:space="preserve">Research Proposal</w:t>
      </w:r>
      <w:r>
        <w:t xml:space="preserve"> </w:t>
      </w:r>
      <w:r>
        <w:t xml:space="preserve">establishes that without contextualizing project management within Myanmar Yangon’s reality, even well-funded initiatives risk becoming symbols of bureaucratic failure rather than engines of development. By centering local knowledge and cultural intelligence in</w:t>
      </w:r>
      <w:r>
        <w:t xml:space="preserve"> </w:t>
      </w:r>
      <w:r>
        <w:rPr>
          <w:bCs/>
          <w:b/>
        </w:rPr>
        <w:t xml:space="preserve">Project Manager</w:t>
      </w:r>
      <w:r>
        <w:t xml:space="preserve"> </w:t>
      </w:r>
      <w:r>
        <w:t xml:space="preserve">training, this study will create a replicable blueprint for sustainable urbanization across Myanmar and similar emerging economies. The success of future Yangon projects—whether in energy, transport, or digital infrastructure—depends on recognizing that the Project Manager is not just a role but the linchpin of community-centered progress.</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Project Management for Sustainable Development in Yangon, Myanmar</dc:title>
  <dc:creator/>
  <dc:language>en</dc:language>
  <cp:keywords/>
  <dcterms:created xsi:type="dcterms:W3CDTF">2026-07-14T16:33:26Z</dcterms:created>
  <dcterms:modified xsi:type="dcterms:W3CDTF">2026-07-14T16:33:26Z</dcterms:modified>
</cp:coreProperties>
</file>

<file path=docProps/custom.xml><?xml version="1.0" encoding="utf-8"?>
<Properties xmlns="http://schemas.openxmlformats.org/officeDocument/2006/custom-properties" xmlns:vt="http://schemas.openxmlformats.org/officeDocument/2006/docPropsVTypes"/>
</file>