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Netherlands</w:t>
      </w:r>
      <w:r>
        <w:t xml:space="preserve"> </w:t>
      </w:r>
      <w:r>
        <w:t xml:space="preserve">Amsterdam</w:t>
      </w:r>
    </w:p>
    <w:bookmarkStart w:id="28" w:name="X3d9ba7ece734e610f143d10744351c0423292b4"/>
    <w:p>
      <w:pPr>
        <w:pStyle w:val="Heading1"/>
      </w:pPr>
      <w:r>
        <w:t xml:space="preserve">Research Proposal: The Evolving Role of the Project Manager in Netherlands Amsterdam</w:t>
      </w:r>
    </w:p>
    <w:bookmarkStart w:id="20" w:name="introduction-and-contextual-background"/>
    <w:p>
      <w:pPr>
        <w:pStyle w:val="Heading2"/>
      </w:pPr>
      <w:r>
        <w:t xml:space="preserve">1. Introduction and Contextual Background</w:t>
      </w:r>
    </w:p>
    <w:p>
      <w:pPr>
        <w:pStyle w:val="FirstParagraph"/>
      </w:pPr>
      <w:r>
        <w:t xml:space="preserve">This</w:t>
      </w:r>
      <w:r>
        <w:t xml:space="preserve"> </w:t>
      </w:r>
      <w:r>
        <w:rPr>
          <w:bCs/>
          <w:b/>
        </w:rPr>
        <w:t xml:space="preserve">Research Proposal</w:t>
      </w:r>
      <w:r>
        <w:t xml:space="preserve"> </w:t>
      </w:r>
      <w:r>
        <w:t xml:space="preserve">investigates the critical role of the</w:t>
      </w:r>
      <w:r>
        <w:t xml:space="preserve"> </w:t>
      </w:r>
      <w:r>
        <w:rPr>
          <w:bCs/>
          <w:b/>
        </w:rPr>
        <w:t xml:space="preserve">Project Manager</w:t>
      </w:r>
      <w:r>
        <w:t xml:space="preserve"> </w:t>
      </w:r>
      <w:r>
        <w:t xml:space="preserve">within the dynamic business ecosystem of</w:t>
      </w:r>
      <w:r>
        <w:t xml:space="preserve"> </w:t>
      </w:r>
      <w:r>
        <w:rPr>
          <w:bCs/>
          <w:b/>
        </w:rPr>
        <w:t xml:space="preserve">Netherlands Amsterdam</w:t>
      </w:r>
      <w:r>
        <w:t xml:space="preserve">. As one of Europe's leading innovation hubs, Amsterdam drives global advancements in sustainability, technology, and international trade. However, this rapid evolution creates unique challenges for project delivery that demand sophisticated leadership. The city’s dense concentration of multinational corporations (e.g., ASML, Booking.com), startups, and government initiatives necessitates a nuanced understanding of how the</w:t>
      </w:r>
      <w:r>
        <w:t xml:space="preserve"> </w:t>
      </w:r>
      <w:r>
        <w:rPr>
          <w:bCs/>
          <w:b/>
        </w:rPr>
        <w:t xml:space="preserve">Project Manager</w:t>
      </w:r>
      <w:r>
        <w:t xml:space="preserve"> </w:t>
      </w:r>
      <w:r>
        <w:t xml:space="preserve">adapts to local cultural norms, regulatory frameworks, and market expectations. This study directly addresses a gap in current literature by examining the specific competencies required for effective project leadership within</w:t>
      </w:r>
      <w:r>
        <w:t xml:space="preserve"> </w:t>
      </w:r>
      <w:r>
        <w:rPr>
          <w:bCs/>
          <w:b/>
        </w:rPr>
        <w:t xml:space="preserve">Netherlands Amsterdam</w:t>
      </w:r>
      <w:r>
        <w:t xml:space="preserve">'s context—where agility, cross-cultural collaboration, and sustainable practices are non-negotiables.</w:t>
      </w:r>
    </w:p>
    <w:bookmarkEnd w:id="20"/>
    <w:bookmarkStart w:id="21" w:name="problem-statement"/>
    <w:p>
      <w:pPr>
        <w:pStyle w:val="Heading2"/>
      </w:pPr>
      <w:r>
        <w:t xml:space="preserve">2. Problem Statement</w:t>
      </w:r>
    </w:p>
    <w:p>
      <w:pPr>
        <w:pStyle w:val="FirstParagraph"/>
      </w:pPr>
      <w:r>
        <w:t xml:space="preserve">Despite Amsterdam’s status as a global business center, project failure rates in the region remain stubbornly high (estimated at 37% by the 2023 Netherlands Project Management Survey). Key pain points include: misalignment between international teams due to Dutch communication styles (direct yet consensus-driven), underestimation of local regulatory nuances (e.g., Dutch Environmental Act compliance), and insufficient cultural intelligence among expatriate</w:t>
      </w:r>
      <w:r>
        <w:t xml:space="preserve"> </w:t>
      </w:r>
      <w:r>
        <w:rPr>
          <w:bCs/>
          <w:b/>
        </w:rPr>
        <w:t xml:space="preserve">Project Manager</w:t>
      </w:r>
      <w:r>
        <w:t xml:space="preserve">s. Crucially, existing frameworks (e.g., PMBOK) lack context-specific guidance for</w:t>
      </w:r>
      <w:r>
        <w:t xml:space="preserve"> </w:t>
      </w:r>
      <w:r>
        <w:rPr>
          <w:bCs/>
          <w:b/>
        </w:rPr>
        <w:t xml:space="preserve">Netherlands Amsterdam</w:t>
      </w:r>
      <w:r>
        <w:t xml:space="preserve">. This disconnect impedes project success in a city where 68% of firms report that "cultural friction" is their top project risk (Amsterdam Business Report, 2024). Without targeted research, organizations in</w:t>
      </w:r>
      <w:r>
        <w:t xml:space="preserve"> </w:t>
      </w:r>
      <w:r>
        <w:rPr>
          <w:bCs/>
          <w:b/>
        </w:rPr>
        <w:t xml:space="preserve">Netherlands Amsterdam</w:t>
      </w:r>
      <w:r>
        <w:t xml:space="preserve"> </w:t>
      </w:r>
      <w:r>
        <w:t xml:space="preserve">cannot optimize their investment in project leadership.</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achieve three interconnected objectives:</w:t>
      </w:r>
    </w:p>
    <w:p>
      <w:pPr>
        <w:numPr>
          <w:ilvl w:val="0"/>
          <w:numId w:val="1001"/>
        </w:numPr>
        <w:pStyle w:val="Compact"/>
      </w:pPr>
      <w:r>
        <w:t xml:space="preserve">To identify the 5 most critical competency gaps for the modern Project Manager operating within Netherlands Amsterdam (e.g., navigating municipal permitting, integrating Dutch "participatieve management" principles).</w:t>
      </w:r>
    </w:p>
    <w:p>
      <w:pPr>
        <w:numPr>
          <w:ilvl w:val="0"/>
          <w:numId w:val="1001"/>
        </w:numPr>
        <w:pStyle w:val="Compact"/>
      </w:pPr>
      <w:r>
        <w:t xml:space="preserve">To map how successful Project Managers in Amsterdam leverage local networks (e.g., Amsterdam Smart City initiatives, Chamber of Commerce) to mitigate risks and accelerate delivery.</w:t>
      </w:r>
    </w:p>
    <w:p>
      <w:pPr>
        <w:numPr>
          <w:ilvl w:val="0"/>
          <w:numId w:val="1001"/>
        </w:numPr>
        <w:pStyle w:val="Compact"/>
      </w:pPr>
      <w:r>
        <w:t xml:space="preserve">To develop a context-specific competency framework for the Project Manager role in Netherlands Amsterdam, emphasizing sustainability alignment (e.g., EU Green Deal integration) and multicultural team leadership.</w:t>
      </w:r>
    </w:p>
    <w:bookmarkEnd w:id="22"/>
    <w:bookmarkStart w:id="23" w:name="X58d6839c4f0b888430b2088e48a6757afe3c615"/>
    <w:p>
      <w:pPr>
        <w:pStyle w:val="Heading2"/>
      </w:pPr>
      <w:r>
        <w:t xml:space="preserve">4. Literature Review: Gaps in Current Knowledge</w:t>
      </w:r>
    </w:p>
    <w:p>
      <w:pPr>
        <w:pStyle w:val="FirstParagraph"/>
      </w:pPr>
      <w:r>
        <w:t xml:space="preserve">Existing studies on project management predominantly focus on generic or country-specific models (e.g., German or American frameworks), overlooking Amsterdam’s unique confluence of factors:</w:t>
      </w:r>
    </w:p>
    <w:p>
      <w:pPr>
        <w:numPr>
          <w:ilvl w:val="0"/>
          <w:numId w:val="1002"/>
        </w:numPr>
        <w:pStyle w:val="Compact"/>
      </w:pPr>
      <w:r>
        <w:rPr>
          <w:iCs/>
          <w:i/>
        </w:rPr>
        <w:t xml:space="preserve">Cultural Hybridity</w:t>
      </w:r>
      <w:r>
        <w:t xml:space="preserve">: Research rarely addresses how Project Managers navigate Amsterdam’s "Dutch" work ethos (e.g., informality in hierarchy, emphasis on work-life balance) alongside global team dynamics.</w:t>
      </w:r>
    </w:p>
    <w:p>
      <w:pPr>
        <w:numPr>
          <w:ilvl w:val="0"/>
          <w:numId w:val="1002"/>
        </w:numPr>
        <w:pStyle w:val="Compact"/>
      </w:pPr>
      <w:r>
        <w:rPr>
          <w:iCs/>
          <w:i/>
        </w:rPr>
        <w:t xml:space="preserve">Regulatory Complexity</w:t>
      </w:r>
      <w:r>
        <w:t xml:space="preserve">: Dutch environmental law (Wet milieubeheer), data privacy (GDPR+), and municipal zoning regulations significantly impact project scope but are understudied in PM literature.</w:t>
      </w:r>
    </w:p>
    <w:p>
      <w:pPr>
        <w:numPr>
          <w:ilvl w:val="0"/>
          <w:numId w:val="1002"/>
        </w:numPr>
        <w:pStyle w:val="Compact"/>
      </w:pPr>
      <w:r>
        <w:rPr>
          <w:iCs/>
          <w:i/>
        </w:rPr>
        <w:t xml:space="preserve">Sustainability Imperative</w:t>
      </w:r>
      <w:r>
        <w:t xml:space="preserve">: Amsterdam’s commitment to carbon neutrality by 2030 demands Project Managers embed circular economy principles—a skill not systematically analyzed in current frameworks.</w:t>
      </w:r>
    </w:p>
    <w:p>
      <w:pPr>
        <w:pStyle w:val="FirstParagraph"/>
      </w:pPr>
      <w:r>
        <w:t xml:space="preserve">This void is particularly acute for</w:t>
      </w:r>
      <w:r>
        <w:t xml:space="preserve"> </w:t>
      </w:r>
      <w:r>
        <w:rPr>
          <w:bCs/>
          <w:b/>
        </w:rPr>
        <w:t xml:space="preserve">Netherlands Amsterdam</w:t>
      </w:r>
      <w:r>
        <w:t xml:space="preserve">, where 42% of projects now require explicit sustainability metrics per city policy (City of Amsterdam, 2023). Our study fills this gap by grounding analysis in local practice, not theory.</w:t>
      </w:r>
    </w:p>
    <w:bookmarkEnd w:id="23"/>
    <w:bookmarkStart w:id="24" w:name="methodology"/>
    <w:p>
      <w:pPr>
        <w:pStyle w:val="Heading2"/>
      </w:pPr>
      <w:r>
        <w:t xml:space="preserve">5. Methodology</w:t>
      </w:r>
    </w:p>
    <w:p>
      <w:pPr>
        <w:pStyle w:val="FirstParagraph"/>
      </w:pPr>
      <w:r>
        <w:t xml:space="preserve">A mixed-methods approach will ensure rigor and relevance for the Netherlands Amsterdam context:</w:t>
      </w:r>
    </w:p>
    <w:p>
      <w:pPr>
        <w:numPr>
          <w:ilvl w:val="0"/>
          <w:numId w:val="1003"/>
        </w:numPr>
        <w:pStyle w:val="Compact"/>
      </w:pPr>
      <w:r>
        <w:rPr>
          <w:bCs/>
          <w:b/>
        </w:rPr>
        <w:t xml:space="preserve">Quantitative Phase (Months 1-3)</w:t>
      </w:r>
      <w:r>
        <w:t xml:space="preserve">: Online survey targeting 300+ certified Project Managers in Amsterdam-based organizations (via AMCHAM, PMI Netherlands). Key metrics: frequency of cultural missteps, regulatory challenges faced, and impact on project timelines/budgets.</w:t>
      </w:r>
    </w:p>
    <w:p>
      <w:pPr>
        <w:numPr>
          <w:ilvl w:val="0"/>
          <w:numId w:val="1003"/>
        </w:numPr>
        <w:pStyle w:val="Compact"/>
      </w:pPr>
      <w:r>
        <w:rPr>
          <w:bCs/>
          <w:b/>
        </w:rPr>
        <w:t xml:space="preserve">Qualitative Phase (Months 4-6)</w:t>
      </w:r>
      <w:r>
        <w:t xml:space="preserve">: In-depth interviews with 30 Project Managers from diverse sectors (tech, construction, government) in</w:t>
      </w:r>
      <w:r>
        <w:t xml:space="preserve"> </w:t>
      </w:r>
      <w:r>
        <w:rPr>
          <w:bCs/>
          <w:b/>
        </w:rPr>
        <w:t xml:space="preserve">Netherlands Amsterdam</w:t>
      </w:r>
      <w:r>
        <w:t xml:space="preserve">. Focus: "How do you resolve conflicts when a German stakeholder prioritizes deadlines over Dutch consensus-building?"</w:t>
      </w:r>
    </w:p>
    <w:p>
      <w:pPr>
        <w:numPr>
          <w:ilvl w:val="0"/>
          <w:numId w:val="1003"/>
        </w:numPr>
        <w:pStyle w:val="Compact"/>
      </w:pPr>
      <w:r>
        <w:rPr>
          <w:bCs/>
          <w:b/>
        </w:rPr>
        <w:t xml:space="preserve">Case Study Analysis (Months 7-8)</w:t>
      </w:r>
      <w:r>
        <w:t xml:space="preserve">: Deep dive into 5 high-impact projects in Amsterdam (e.g., the IJburg sustainable housing development, Rijksmuseum digitalization) to identify PM best practices.</w:t>
      </w:r>
    </w:p>
    <w:p>
      <w:pPr>
        <w:pStyle w:val="FirstParagraph"/>
      </w:pPr>
      <w:r>
        <w:t xml:space="preserve">Participants will be recruited through partnerships with the Amsterdam Project Management Association (APMA) and local universities. All data collection adheres to Dutch GDPR standards, ensuring ethical compliance in</w:t>
      </w:r>
      <w:r>
        <w:t xml:space="preserve"> </w:t>
      </w:r>
      <w:r>
        <w:rPr>
          <w:bCs/>
          <w:b/>
        </w:rPr>
        <w:t xml:space="preserve">Netherlands Amsterdam</w:t>
      </w:r>
      <w:r>
        <w:t xml:space="preserve">.</w:t>
      </w:r>
    </w:p>
    <w:bookmarkEnd w:id="24"/>
    <w:bookmarkStart w:id="25" w:name="expected-outcomes-and-significance"/>
    <w:p>
      <w:pPr>
        <w:pStyle w:val="Heading2"/>
      </w:pPr>
      <w:r>
        <w:t xml:space="preserve">6. Expected Outcomes and Significance</w:t>
      </w:r>
    </w:p>
    <w:p>
      <w:pPr>
        <w:pStyle w:val="FirstParagraph"/>
      </w:pPr>
      <w:r>
        <w:t xml:space="preserve">This research will deliver actionable outcomes for stakeholders across the Netherlands Amsterdam ecosystem:</w:t>
      </w:r>
    </w:p>
    <w:p>
      <w:pPr>
        <w:numPr>
          <w:ilvl w:val="0"/>
          <w:numId w:val="1004"/>
        </w:numPr>
        <w:pStyle w:val="Compact"/>
      </w:pPr>
      <w:r>
        <w:rPr>
          <w:iCs/>
          <w:i/>
        </w:rPr>
        <w:t xml:space="preserve">A Competency Framework</w:t>
      </w:r>
      <w:r>
        <w:t xml:space="preserve">: A validated tool (e.g., "Amsterdam Project Manager Profile") defining role-specific skills like "Dutch Regulatory Navigation" or "Sustainable Stakeholder Engagement."</w:t>
      </w:r>
    </w:p>
    <w:p>
      <w:pPr>
        <w:numPr>
          <w:ilvl w:val="0"/>
          <w:numId w:val="1004"/>
        </w:numPr>
        <w:pStyle w:val="Compact"/>
      </w:pPr>
      <w:r>
        <w:rPr>
          <w:iCs/>
          <w:i/>
        </w:rPr>
        <w:t xml:space="preserve">Policy Recommendations</w:t>
      </w:r>
      <w:r>
        <w:t xml:space="preserve">: Input for the City of Amsterdam’s 2025 Project Management Strategy, targeting training curricula at institutions like Amsterdam University of Applied Sciences (HvA).</w:t>
      </w:r>
    </w:p>
    <w:p>
      <w:pPr>
        <w:numPr>
          <w:ilvl w:val="0"/>
          <w:numId w:val="1004"/>
        </w:numPr>
        <w:pStyle w:val="Compact"/>
      </w:pPr>
      <w:r>
        <w:rPr>
          <w:iCs/>
          <w:i/>
        </w:rPr>
        <w:t xml:space="preserve">Industry Toolkit</w:t>
      </w:r>
      <w:r>
        <w:t xml:space="preserve">: Practical guides for HR departments on selecting and developing PM talent aligned with local needs.</w:t>
      </w:r>
    </w:p>
    <w:p>
      <w:pPr>
        <w:pStyle w:val="FirstParagraph"/>
      </w:pPr>
      <w:r>
        <w:t xml:space="preserve">For organizations in</w:t>
      </w:r>
      <w:r>
        <w:t xml:space="preserve"> </w:t>
      </w:r>
      <w:r>
        <w:rPr>
          <w:bCs/>
          <w:b/>
        </w:rPr>
        <w:t xml:space="preserve">Netherlands Amsterdam</w:t>
      </w:r>
      <w:r>
        <w:t xml:space="preserve">, this translates to reduced project failure rates, faster time-to-market, and stronger alignment with the city’s sustainability goals. For the global project management community, it offers a scalable model for context-specific PM adaptation.</w:t>
      </w:r>
    </w:p>
    <w:bookmarkEnd w:id="25"/>
    <w:bookmarkStart w:id="26" w:name="timeline-and-deliverables"/>
    <w:p>
      <w:pPr>
        <w:pStyle w:val="Heading2"/>
      </w:pPr>
      <w:r>
        <w:t xml:space="preserve">7. Timeline and Deliverables</w:t>
      </w:r>
    </w:p>
    <w:p>
      <w:pPr>
        <w:pStyle w:val="FirstParagraph"/>
      </w:pPr>
      <w:r>
        <w:t xml:space="preserve">Phase</w:t>
      </w:r>
    </w:p>
    <w:p>
      <w:pPr>
        <w:pStyle w:val="BodyText"/>
      </w:pPr>
      <w:r>
        <w:t xml:space="preserve">Timeline</w:t>
      </w:r>
    </w:p>
    <w:p>
      <w:pPr>
        <w:pStyle w:val="BodyText"/>
      </w:pPr>
      <w:r>
        <w:t xml:space="preserve">Deliverable</w:t>
      </w:r>
    </w:p>
    <w:p>
      <w:pPr>
        <w:pStyle w:val="BodyText"/>
      </w:pPr>
      <w:r>
        <w:t xml:space="preserve">Literature Review &amp; Survey Design</w:t>
      </w:r>
    </w:p>
    <w:p>
      <w:pPr>
        <w:pStyle w:val="BodyText"/>
      </w:pPr>
      <w:r>
        <w:t xml:space="preserve">Month 1-2</w:t>
      </w:r>
    </w:p>
    <w:p>
      <w:pPr>
        <w:pStyle w:val="BodyText"/>
      </w:pPr>
      <w:r>
        <w:t xml:space="preserve">Survey instrument validated with APMA; Annotated bibliography on Dutch PM context.</w:t>
      </w:r>
    </w:p>
    <w:p>
      <w:pPr>
        <w:pStyle w:val="BodyText"/>
      </w:pPr>
      <w:r>
        <w:t xml:space="preserve">Data Collection (Quantitative + Qualitative)</w:t>
      </w:r>
    </w:p>
    <w:p>
      <w:pPr>
        <w:pStyle w:val="BodyText"/>
      </w:pPr>
      <w:r>
        <w:t xml:space="preserve">Month 3-6</w:t>
      </w:r>
    </w:p>
    <w:p>
      <w:pPr>
        <w:pStyle w:val="BodyText"/>
      </w:pPr>
      <w:r>
        <w:t xml:space="preserve">Survey dataset; Transcribed interview transcripts; Case study reports.</w:t>
      </w:r>
    </w:p>
    <w:p>
      <w:pPr>
        <w:pStyle w:val="BodyText"/>
      </w:pPr>
      <w:r>
        <w:t xml:space="preserve">Data Analysis &amp; Framework Development</w:t>
      </w:r>
    </w:p>
    <w:p>
      <w:pPr>
        <w:pStyle w:val="BodyText"/>
      </w:pPr>
      <w:r>
        <w:t xml:space="preserve">Month 7-8</w:t>
      </w:r>
    </w:p>
    <w:p>
      <w:pPr>
        <w:pStyle w:val="BodyText"/>
      </w:pPr>
      <w:r>
        <w:t xml:space="preserve">A final Research Proposal Report (including framework) with executive summary for Amsterdam business leaders.</w:t>
      </w:r>
    </w:p>
    <w:p>
      <w:pPr>
        <w:pStyle w:val="BodyText"/>
      </w:pPr>
      <w:r>
        <w:br/>
      </w:r>
    </w:p>
    <w:bookmarkEnd w:id="26"/>
    <w:bookmarkStart w:id="27" w:name="conclusion"/>
    <w:p>
      <w:pPr>
        <w:pStyle w:val="Heading2"/>
      </w:pPr>
      <w:r>
        <w:t xml:space="preserve">8. Conclusion</w:t>
      </w:r>
    </w:p>
    <w:p>
      <w:pPr>
        <w:pStyle w:val="FirstParagraph"/>
      </w:pPr>
      <w:r>
        <w:t xml:space="preserve">The role of the Project Manager in</w:t>
      </w:r>
      <w:r>
        <w:t xml:space="preserve"> </w:t>
      </w:r>
      <w:r>
        <w:rPr>
          <w:bCs/>
          <w:b/>
        </w:rPr>
        <w:t xml:space="preserve">Netherlands Amsterdam</w:t>
      </w:r>
      <w:r>
        <w:t xml:space="preserve"> </w:t>
      </w:r>
      <w:r>
        <w:t xml:space="preserve">transcends traditional task coordination—it is a strategic function pivotal to the city’s economic resilience and sustainability leadership. This Research Proposal outlines a timely, locally grounded investigation into how Project Managers navigate Amsterdam’s complex professional landscape. By centering on the unique demands of</w:t>
      </w:r>
      <w:r>
        <w:t xml:space="preserve"> </w:t>
      </w:r>
      <w:r>
        <w:rPr>
          <w:bCs/>
          <w:b/>
        </w:rPr>
        <w:t xml:space="preserve">Netherlands Amsterdam</w:t>
      </w:r>
      <w:r>
        <w:t xml:space="preserve">, this study will generate evidence-based insights that empower organizations to transform project delivery from a risk to a competitive advantage. The outcomes will not only advance academic understanding but also directly serve the ecosystem driving innovation in one of Europe’s most vibrant cities.</w:t>
      </w:r>
    </w:p>
    <w:p>
      <w:pPr>
        <w:pStyle w:val="BodyText"/>
      </w:pPr>
      <w:r>
        <w:rPr>
          <w:iCs/>
          <w:i/>
        </w:rPr>
        <w:t xml:space="preserve">This Research Proposal is submitted to secure funding for implementation within the Netherlands Amsterdam business community, with partnership opportunities available for leading corporations and municipalities.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Project Manager in Netherlands Amsterdam</dc:title>
  <dc:creator/>
  <dc:language>en</dc:language>
  <cp:keywords/>
  <dcterms:created xsi:type="dcterms:W3CDTF">2026-07-18T17:14:01Z</dcterms:created>
  <dcterms:modified xsi:type="dcterms:W3CDTF">2026-07-18T17:14:01Z</dcterms:modified>
</cp:coreProperties>
</file>

<file path=docProps/custom.xml><?xml version="1.0" encoding="utf-8"?>
<Properties xmlns="http://schemas.openxmlformats.org/officeDocument/2006/custom-properties" xmlns:vt="http://schemas.openxmlformats.org/officeDocument/2006/docPropsVTypes"/>
</file>