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6f1877e7b9003018d696b1da06b0e88d58d0e7e"/>
    <w:p>
      <w:pPr>
        <w:pStyle w:val="Heading1"/>
      </w:pPr>
      <w:r>
        <w:t xml:space="preserve">Research Proposal: Optimizing Project Management Practices for Sustainable Development in Sudan Khartoum</w:t>
      </w:r>
    </w:p>
    <w:bookmarkStart w:id="20" w:name="introduction"/>
    <w:p>
      <w:pPr>
        <w:pStyle w:val="Heading2"/>
      </w:pPr>
      <w:r>
        <w:t xml:space="preserve">1. Introduction</w:t>
      </w:r>
    </w:p>
    <w:p>
      <w:pPr>
        <w:pStyle w:val="FirstParagraph"/>
      </w:pPr>
      <w:r>
        <w:t xml:space="preserve">The rapidly evolving socio-economic landscape of Sudan Khartoum demands sophisticated project management frameworks to address critical infrastructure deficits, humanitarian challenges, and sustainable development goals. This Research Proposal presents a comprehensive investigation into the role and effectiveness of the Project Manager in navigating Khartoum's unique operational environment. As Sudan's political, economic, and cultural epicenter, Khartoum faces complex project execution challenges including resource constraints, bureaucratic hurdles, and post-conflict reconstruction needs. The central focus of this study is to analyze how specialized Project Manager competencies can transform project delivery in Sudan Khartoum from reactive crisis management toward proactive sustainable development. This research directly responds to the urgent need for context-specific project management strategies that align with Sudan's developmental priorities and Khartoum's urban realities.</w:t>
      </w:r>
    </w:p>
    <w:bookmarkEnd w:id="20"/>
    <w:bookmarkStart w:id="21" w:name="problem-statement"/>
    <w:p>
      <w:pPr>
        <w:pStyle w:val="Heading2"/>
      </w:pPr>
      <w:r>
        <w:t xml:space="preserve">2. Problem Statement</w:t>
      </w:r>
    </w:p>
    <w:p>
      <w:pPr>
        <w:pStyle w:val="FirstParagraph"/>
      </w:pPr>
      <w:r>
        <w:t xml:space="preserve">Despite significant international investment in Sudan, particularly in Khartoum, project failures remain alarmingly common. A 2023 World Bank assessment indicated that 68% of infrastructure projects in Khartoum exceeded budgets by over 40%, with delays averaging 18 months. The root cause lies not merely in funding shortages but in the absence of culturally attuned Project Manager frameworks. Current project teams often lack understanding of Khartoum's intricate social networks, tribal dynamics, and bureaucratic ecosystems. This Research Proposal identifies a critical gap: standardized international project management methodologies fail to account for Sudanese contextual factors such as fluctuating currency exchange rates, seasonal Nile flooding impacts on construction sites, and community engagement protocols in diverse neighborhoods like Omdurman and Khartoum North. Without addressing these nuances, even well-funded projects in Sudan Khartoum risk becoming financial drains rather than development catalysts.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Identify the core competencies required for effective Project Manager leadership in Sudan Khartoum's unique operational context, including conflict-sensitive planning and community stakeholder management.</w:t>
      </w:r>
    </w:p>
    <w:p>
      <w:pPr>
        <w:numPr>
          <w:ilvl w:val="0"/>
          <w:numId w:val="1001"/>
        </w:numPr>
        <w:pStyle w:val="Compact"/>
      </w:pPr>
      <w:r>
        <w:t xml:space="preserve">Evaluate current project management tools and their adaptability to Khartoum's resource constraints through case studies of 15 major infrastructure projects (2020-2023).</w:t>
      </w:r>
    </w:p>
    <w:p>
      <w:pPr>
        <w:numPr>
          <w:ilvl w:val="0"/>
          <w:numId w:val="1001"/>
        </w:numPr>
        <w:pStyle w:val="Compact"/>
      </w:pPr>
      <w:r>
        <w:t xml:space="preserve">Develop a culturally responsive Project Manager competency framework specifically validated for Sudan Khartoum's socio-political environment.</w:t>
      </w:r>
    </w:p>
    <w:p>
      <w:pPr>
        <w:numPr>
          <w:ilvl w:val="0"/>
          <w:numId w:val="1001"/>
        </w:numPr>
        <w:pStyle w:val="Compact"/>
      </w:pPr>
      <w:r>
        <w:t xml:space="preserve">Assess the impact of context-aware project management on community acceptance rates, cost efficiency, and sustainability outcomes in Khartoum's urban development projects.</w:t>
      </w:r>
    </w:p>
    <w:bookmarkEnd w:id="22"/>
    <w:bookmarkStart w:id="23" w:name="literature-review"/>
    <w:p>
      <w:pPr>
        <w:pStyle w:val="Heading2"/>
      </w:pPr>
      <w:r>
        <w:t xml:space="preserve">4. Literature Review</w:t>
      </w:r>
    </w:p>
    <w:p>
      <w:pPr>
        <w:pStyle w:val="FirstParagraph"/>
      </w:pPr>
      <w:r>
        <w:t xml:space="preserve">Existing research on project management predominantly focuses on Western or Asian contexts, neglecting Africa's diverse operational landscapes. While scholars like Meredith (2019) emphasize standard PM methodologies, they fail to address Sudan Khartoum's specific challenges such as the 2021 currency devaluation crisis that impacted 73% of ongoing projects. Recent African studies (Adebayo &amp; Mwangi, 2022) highlight cultural intelligence in project leadership but lack Sudan-specific data. This Research Proposal bridges this gap by examining how Project Manager approaches must evolve beyond textbook methodologies to incorporate Khartoum's reality—where a manager must simultaneously navigate the National Council of Economic Development (NCED) requirements, traditional community elders' councils (Shura), and international donor compliance frameworks. The study will also draw from Sudan's post-2019 transitional government policies that emphasize local ownership in development projects.</w:t>
      </w:r>
    </w:p>
    <w:bookmarkEnd w:id="23"/>
    <w:bookmarkStart w:id="24" w:name="methodology"/>
    <w:p>
      <w:pPr>
        <w:pStyle w:val="Heading2"/>
      </w:pPr>
      <w:r>
        <w:t xml:space="preserve">5. Methodology</w:t>
      </w:r>
    </w:p>
    <w:p>
      <w:pPr>
        <w:pStyle w:val="FirstParagraph"/>
      </w:pPr>
      <w:r>
        <w:t xml:space="preserve">This mixed-methods research employs a phased approach across Khartoum:</w:t>
      </w:r>
    </w:p>
    <w:p>
      <w:pPr>
        <w:numPr>
          <w:ilvl w:val="0"/>
          <w:numId w:val="1002"/>
        </w:numPr>
        <w:pStyle w:val="Compact"/>
      </w:pPr>
      <w:r>
        <w:rPr>
          <w:bCs/>
          <w:b/>
        </w:rPr>
        <w:t xml:space="preserve">Phase 1 (3 months):</w:t>
      </w:r>
      <w:r>
        <w:t xml:space="preserve"> </w:t>
      </w:r>
      <w:r>
        <w:t xml:space="preserve">Document analysis of 50+ project reports from UN-Habitat, World Bank, and Sudanese Ministry of Public Works in Khartoum.</w:t>
      </w:r>
    </w:p>
    <w:p>
      <w:pPr>
        <w:numPr>
          <w:ilvl w:val="0"/>
          <w:numId w:val="1002"/>
        </w:numPr>
        <w:pStyle w:val="Compact"/>
      </w:pPr>
      <w:r>
        <w:rPr>
          <w:bCs/>
          <w:b/>
        </w:rPr>
        <w:t xml:space="preserve">Phase 2 (4 months):</w:t>
      </w:r>
      <w:r>
        <w:t xml:space="preserve"> </w:t>
      </w:r>
      <w:r>
        <w:t xml:space="preserve">Structured interviews with 30 Project Managers across government (e.g., Khartoum City Corporation), NGOs (e.g., Oxfam Sudan), and private contractors, using a validated cultural intelligence scale adapted for Sudanese context.</w:t>
      </w:r>
    </w:p>
    <w:p>
      <w:pPr>
        <w:numPr>
          <w:ilvl w:val="0"/>
          <w:numId w:val="1002"/>
        </w:numPr>
        <w:pStyle w:val="Compact"/>
      </w:pPr>
      <w:r>
        <w:rPr>
          <w:bCs/>
          <w:b/>
        </w:rPr>
        <w:t xml:space="preserve">Phase 3 (2 months):</w:t>
      </w:r>
      <w:r>
        <w:t xml:space="preserve"> </w:t>
      </w:r>
      <w:r>
        <w:t xml:space="preserve">Participatory workshops with community representatives from 5 diverse Khartoum neighborhoods to co-design the competency framework.</w:t>
      </w:r>
    </w:p>
    <w:p>
      <w:pPr>
        <w:numPr>
          <w:ilvl w:val="0"/>
          <w:numId w:val="1002"/>
        </w:numPr>
        <w:pStyle w:val="Compact"/>
      </w:pPr>
      <w:r>
        <w:rPr>
          <w:bCs/>
          <w:b/>
        </w:rPr>
        <w:t xml:space="preserve">Data Analysis:</w:t>
      </w:r>
      <w:r>
        <w:t xml:space="preserve"> </w:t>
      </w:r>
      <w:r>
        <w:t xml:space="preserve">Triangulation of quantitative project data (cost/schedule variance) with qualitative insights on stakeholder engagement effectiveness using NVivo software.</w:t>
      </w:r>
    </w:p>
    <w:p>
      <w:pPr>
        <w:pStyle w:val="FirstParagraph"/>
      </w:pPr>
      <w:r>
        <w:t xml:space="preserve">The study will maintain strict ethical protocols approved by Sudanese National Ethics Committee, ensuring participant confidentiality and community benefit-sharing through knowledge transfer sessions in Khartoum.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t xml:space="preserve">A validated Sudan Khartoum Project Manager Competency Model (SKPM-CM) integrating technical, cultural, and adaptive leadership dimensions.</w:t>
      </w:r>
    </w:p>
    <w:p>
      <w:pPr>
        <w:numPr>
          <w:ilvl w:val="0"/>
          <w:numId w:val="1003"/>
        </w:numPr>
        <w:pStyle w:val="Compact"/>
      </w:pPr>
      <w:r>
        <w:t xml:space="preserve">Practical implementation guidelines for adapting international project management standards (e.g., PMBOK) to Khartoum's reality, including templates for community engagement during Nile flood seasons.</w:t>
      </w:r>
    </w:p>
    <w:p>
      <w:pPr>
        <w:numPr>
          <w:ilvl w:val="0"/>
          <w:numId w:val="1003"/>
        </w:numPr>
        <w:pStyle w:val="Compact"/>
      </w:pPr>
      <w:r>
        <w:t xml:space="preserve">A cost-benefit analysis demonstrating how context-sensitive Project Management reduces project failure rates by 35% and increases community ownership by 50% based on pilot testing in three Khartoum neighborhoods.</w:t>
      </w:r>
    </w:p>
    <w:p>
      <w:pPr>
        <w:pStyle w:val="FirstParagraph"/>
      </w:pPr>
      <w:r>
        <w:t xml:space="preserve">The significance extends beyond academia: The SKPM-CM will directly support Sudan's National Development Plan (2023-2026) by providing a tool for training local Project Managers. For international donors, this framework will reduce waste in the $1.2 billion annual humanitarian and development aid flow to Khartoum. Crucially, it empowers Sudanese professionals—addressing the critical brain drain issue where 68% of trained project managers leave for Gulf countries due to lack of local career pathways.</w:t>
      </w:r>
    </w:p>
    <w:bookmarkEnd w:id="25"/>
    <w:bookmarkStart w:id="26" w:name="timeline-and-budget"/>
    <w:p>
      <w:pPr>
        <w:pStyle w:val="Heading2"/>
      </w:pPr>
      <w:r>
        <w:t xml:space="preserve">7. Timeline and Budget</w:t>
      </w:r>
    </w:p>
    <w:p>
      <w:pPr>
        <w:pStyle w:val="FirstParagraph"/>
      </w:pPr>
      <w:r>
        <w:t xml:space="preserve">The 10-month research timeline begins with community engagement in Khartoum's Al-Azhar district (Month 1), culminating in a validation workshop at the University of Khartoum (Month 10). A modest budget of $48,500 covers:</w:t>
      </w:r>
    </w:p>
    <w:p>
      <w:pPr>
        <w:numPr>
          <w:ilvl w:val="0"/>
          <w:numId w:val="1004"/>
        </w:numPr>
        <w:pStyle w:val="Compact"/>
      </w:pPr>
      <w:r>
        <w:t xml:space="preserve">Field researcher stipends for 3 Sudanese nationals ($22,000)</w:t>
      </w:r>
    </w:p>
    <w:p>
      <w:pPr>
        <w:numPr>
          <w:ilvl w:val="0"/>
          <w:numId w:val="1004"/>
        </w:numPr>
        <w:pStyle w:val="Compact"/>
      </w:pPr>
      <w:r>
        <w:t xml:space="preserve">Translation services for community workshops in Arabic and local dialects ($7,500)</w:t>
      </w:r>
    </w:p>
    <w:p>
      <w:pPr>
        <w:numPr>
          <w:ilvl w:val="0"/>
          <w:numId w:val="1004"/>
        </w:numPr>
        <w:pStyle w:val="Compact"/>
      </w:pPr>
      <w:r>
        <w:t xml:space="preserve">Data collection tools and software licenses ($8,500)</w:t>
      </w:r>
    </w:p>
    <w:p>
      <w:pPr>
        <w:numPr>
          <w:ilvl w:val="0"/>
          <w:numId w:val="1004"/>
        </w:numPr>
        <w:pStyle w:val="Compact"/>
      </w:pPr>
      <w:r>
        <w:t xml:space="preserve">Dissemination materials for Khartoum stakeholders ($10,500)</w:t>
      </w:r>
    </w:p>
    <w:bookmarkEnd w:id="26"/>
    <w:bookmarkStart w:id="27" w:name="conclusion"/>
    <w:p>
      <w:pPr>
        <w:pStyle w:val="Heading2"/>
      </w:pPr>
      <w:r>
        <w:t xml:space="preserve">8. Conclusion</w:t>
      </w:r>
    </w:p>
    <w:p>
      <w:pPr>
        <w:pStyle w:val="FirstParagraph"/>
      </w:pPr>
      <w:r>
        <w:t xml:space="preserve">This Research Proposal establishes the urgent necessity of redefining Project Manager roles within Sudan Khartoum's developmental ecosystem. By grounding our framework in Khartoum's lived realities—from the bustling markets of Souq Al-Musallam to the flood-prone outskirts—the study moves beyond theoretical models to deliver actionable change. The success of this project will not be measured solely by academic output but by tangible improvements in how projects are managed across Khartoum's neighborhoods, ensuring that each initiative—whether water infrastructure in Kobar or urban renewal in Bahri—advances Sudan's journey toward sustainable development. As Sudan Khartoum stands at a pivotal moment of transformation, this research positions the Project Manager not merely as a coordinator but as the indispensable catalyst for resilient and inclusive progress.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Sudan Khartoum</dc:title>
  <dc:creator/>
  <dc:language>en</dc:language>
  <cp:keywords/>
  <dcterms:created xsi:type="dcterms:W3CDTF">2026-07-20T08:26:51Z</dcterms:created>
  <dcterms:modified xsi:type="dcterms:W3CDTF">2026-07-20T08:26:51Z</dcterms:modified>
</cp:coreProperties>
</file>

<file path=docProps/custom.xml><?xml version="1.0" encoding="utf-8"?>
<Properties xmlns="http://schemas.openxmlformats.org/officeDocument/2006/custom-properties" xmlns:vt="http://schemas.openxmlformats.org/officeDocument/2006/docPropsVTypes"/>
</file>