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013bf7620aba2a88c0c03b70d613756420e67b1"/>
    <w:p>
      <w:pPr>
        <w:pStyle w:val="Heading1"/>
      </w:pPr>
      <w:r>
        <w:t xml:space="preserve">Research Proposal: Strategic Development of Project Management Capabilities for Sustainable Development in Tanzania Dar es Salaam</w:t>
      </w:r>
    </w:p>
    <w:bookmarkStart w:id="20" w:name="introduction"/>
    <w:p>
      <w:pPr>
        <w:pStyle w:val="Heading2"/>
      </w:pPr>
      <w:r>
        <w:t xml:space="preserve">1. Introduction</w:t>
      </w:r>
    </w:p>
    <w:p>
      <w:pPr>
        <w:pStyle w:val="FirstParagraph"/>
      </w:pPr>
      <w:r>
        <w:t xml:space="preserve">The rapid urbanization and infrastructure development momentum in Tanzania Dar es Salaam necessitates exceptional project management capabilities to transform strategic visions into tangible socioeconomic outcomes. As East Africa's commercial hub, Dar es Salaam hosts critical national projects spanning transportation corridors, energy networks, housing initiatives, and digital transformation programs. However, persistent project delays (averaging 28% beyond schedule according to World Bank 2023), cost overruns (up to 35% above budget), and quality deficits plague the development landscape. This</w:t>
      </w:r>
      <w:r>
        <w:t xml:space="preserve"> </w:t>
      </w:r>
      <w:r>
        <w:rPr>
          <w:bCs/>
          <w:b/>
        </w:rPr>
        <w:t xml:space="preserve">Research Proposal</w:t>
      </w:r>
      <w:r>
        <w:t xml:space="preserve"> </w:t>
      </w:r>
      <w:r>
        <w:t xml:space="preserve">directly addresses this gap by investigating how specialized</w:t>
      </w:r>
      <w:r>
        <w:t xml:space="preserve"> </w:t>
      </w:r>
      <w:r>
        <w:rPr>
          <w:bCs/>
          <w:b/>
        </w:rPr>
        <w:t xml:space="preserve">Project Manager</w:t>
      </w:r>
      <w:r>
        <w:t xml:space="preserve"> </w:t>
      </w:r>
      <w:r>
        <w:t xml:space="preserve">competencies can be systematically developed within Tanzania's unique operational context, positioning Dar es Salaam as a model for African urban development.</w:t>
      </w:r>
    </w:p>
    <w:bookmarkEnd w:id="20"/>
    <w:bookmarkStart w:id="21" w:name="problem-statement"/>
    <w:p>
      <w:pPr>
        <w:pStyle w:val="Heading2"/>
      </w:pPr>
      <w:r>
        <w:t xml:space="preserve">2. Problem Statement</w:t>
      </w:r>
    </w:p>
    <w:p>
      <w:pPr>
        <w:pStyle w:val="FirstParagraph"/>
      </w:pPr>
      <w:r>
        <w:t xml:space="preserve">The current project management ecosystem in Tanzania Dar es Salaam suffers from three critical deficiencies:</w:t>
      </w:r>
    </w:p>
    <w:p>
      <w:pPr>
        <w:numPr>
          <w:ilvl w:val="0"/>
          <w:numId w:val="1001"/>
        </w:numPr>
        <w:pStyle w:val="Compact"/>
      </w:pPr>
      <w:r>
        <w:rPr>
          <w:bCs/>
          <w:b/>
        </w:rPr>
        <w:t xml:space="preserve">Generic Skill Application:</w:t>
      </w:r>
      <w:r>
        <w:t xml:space="preserve"> </w:t>
      </w:r>
      <w:r>
        <w:t xml:space="preserve">International frameworks (PMBOK, PRINCE2) are applied without cultural, regulatory, or resource context adaptation.</w:t>
      </w:r>
    </w:p>
    <w:p>
      <w:pPr>
        <w:numPr>
          <w:ilvl w:val="0"/>
          <w:numId w:val="1001"/>
        </w:numPr>
        <w:pStyle w:val="Compact"/>
      </w:pPr>
      <w:r>
        <w:rPr>
          <w:bCs/>
          <w:b/>
        </w:rPr>
        <w:t xml:space="preserve">Talent Gap:</w:t>
      </w:r>
      <w:r>
        <w:t xml:space="preserve"> </w:t>
      </w:r>
      <w:r>
        <w:t xml:space="preserve">78% of local Project Managers lack formal certification (Tanzania National Bureau of Statistics, 2023), leading to inconsistent risk management in volatile environments.</w:t>
      </w:r>
    </w:p>
    <w:p>
      <w:pPr>
        <w:numPr>
          <w:ilvl w:val="0"/>
          <w:numId w:val="1001"/>
        </w:numPr>
        <w:pStyle w:val="Compact"/>
      </w:pPr>
      <w:r>
        <w:rPr>
          <w:bCs/>
          <w:b/>
        </w:rPr>
        <w:t xml:space="preserve">Institutional Fragmentation:</w:t>
      </w:r>
      <w:r>
        <w:t xml:space="preserve"> </w:t>
      </w:r>
      <w:r>
        <w:t xml:space="preserve">No centralized competency framework exists for public or private sector project delivery, causing duplicated efforts and knowledge silos.</w:t>
      </w:r>
    </w:p>
    <w:p>
      <w:pPr>
        <w:pStyle w:val="FirstParagraph"/>
      </w:pPr>
      <w:r>
        <w:t xml:space="preserve">This research directly confronts the urgent need to develop context-specific Project Management capabilities that overcome Dar es Salaam's challenges: complex stakeholder landscapes (government agencies, communities, international donors), seasonal infrastructure constraints (monsoons impacting construction), and evolving regulatory frameworks like the Tanzania Investment Center reforms.</w:t>
      </w:r>
    </w:p>
    <w:bookmarkEnd w:id="21"/>
    <w:bookmarkStart w:id="22" w:name="research-objectives"/>
    <w:p>
      <w:pPr>
        <w:pStyle w:val="Heading2"/>
      </w:pPr>
      <w:r>
        <w:t xml:space="preserve">3. Research Objectives</w:t>
      </w:r>
    </w:p>
    <w:p>
      <w:pPr>
        <w:pStyle w:val="FirstParagraph"/>
      </w:pPr>
      <w:r>
        <w:t xml:space="preserve">This study aims to achieve three interlinked objectives:</w:t>
      </w:r>
    </w:p>
    <w:p>
      <w:pPr>
        <w:numPr>
          <w:ilvl w:val="0"/>
          <w:numId w:val="1002"/>
        </w:numPr>
        <w:pStyle w:val="Compact"/>
      </w:pPr>
      <w:r>
        <w:rPr>
          <w:bCs/>
          <w:b/>
        </w:rPr>
        <w:t xml:space="preserve">Contextualize Core Competencies:</w:t>
      </w:r>
      <w:r>
        <w:t xml:space="preserve"> </w:t>
      </w:r>
      <w:r>
        <w:t xml:space="preserve">Identify 8-10 culturally and operationally critical competencies for Project Managers in Tanzania Dar es Salaam (e.g., navigating local procurement laws, community engagement strategies, adapting to informal sector dynamics).</w:t>
      </w:r>
    </w:p>
    <w:p>
      <w:pPr>
        <w:numPr>
          <w:ilvl w:val="0"/>
          <w:numId w:val="1002"/>
        </w:numPr>
        <w:pStyle w:val="Compact"/>
      </w:pPr>
      <w:r>
        <w:rPr>
          <w:bCs/>
          <w:b/>
        </w:rPr>
        <w:t xml:space="preserve">Evaluate Training Ecosystem:</w:t>
      </w:r>
      <w:r>
        <w:t xml:space="preserve"> </w:t>
      </w:r>
      <w:r>
        <w:t xml:space="preserve">Map existing training institutions (University of Dar es Salaam, TICs), their curriculum relevance, and gaps in delivering practical skills for urban project delivery.</w:t>
      </w:r>
    </w:p>
    <w:p>
      <w:pPr>
        <w:numPr>
          <w:ilvl w:val="0"/>
          <w:numId w:val="1002"/>
        </w:numPr>
        <w:pStyle w:val="Compact"/>
      </w:pPr>
      <w:r>
        <w:rPr>
          <w:bCs/>
          <w:b/>
        </w:rPr>
        <w:t xml:space="preserve">Develop Implementation Framework:</w:t>
      </w:r>
      <w:r>
        <w:t xml:space="preserve"> </w:t>
      </w:r>
      <w:r>
        <w:t xml:space="preserve">Propose a scalable Project Manager development model integrating formal education, on-the-job coaching, and digital tools tailored to Dar es Salaam's infrastructure challenges.</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emphasizes technical PM skills (e.g., Agile, risk management), African context studies reveal critical gaps. Oyebode et al. (2021) identified "cultural intelligence" as pivotal in Nigerian project success but noted its absence in standard curricula. In Tanzania, Mwakasungula (2020) documented how Project Managers navigating Dar es Salaam's dense informal settlements require specific conflict resolution techniques absent from international manuals. This research bridges these gaps by focusing on actionable competencies within the specific socioeconomic fabric of Dar es Salaam – where projects must simultaneously manage formal contracts with Tanzania Revenue Authority while negotiating land access in peri-urban communities.</w:t>
      </w:r>
    </w:p>
    <w:bookmarkEnd w:id="23"/>
    <w:bookmarkStart w:id="24" w:name="methodology"/>
    <w:p>
      <w:pPr>
        <w:pStyle w:val="Heading2"/>
      </w:pPr>
      <w:r>
        <w:t xml:space="preserve">5. Methodology</w:t>
      </w:r>
    </w:p>
    <w:p>
      <w:pPr>
        <w:pStyle w:val="FirstParagraph"/>
      </w:pPr>
      <w:r>
        <w:t xml:space="preserve">A mixed-methods approach will be deployed across 12 months:</w:t>
      </w:r>
    </w:p>
    <w:p>
      <w:pPr>
        <w:numPr>
          <w:ilvl w:val="0"/>
          <w:numId w:val="1003"/>
        </w:numPr>
        <w:pStyle w:val="Compact"/>
      </w:pPr>
      <w:r>
        <w:rPr>
          <w:bCs/>
          <w:b/>
        </w:rPr>
        <w:t xml:space="preserve">Phase 1 (Qualitative - Months 1-4):</w:t>
      </w:r>
      <w:r>
        <w:t xml:space="preserve"> </w:t>
      </w:r>
      <w:r>
        <w:t xml:space="preserve">In-depth interviews with 30+ Project Managers from key sectors (Nyarugenge Urban Development Authority, Tanzanian Electric Supply Company, World Bank-funded projects) and focus groups with community leaders in Makongo and Kigamboni wards.</w:t>
      </w:r>
    </w:p>
    <w:p>
      <w:pPr>
        <w:numPr>
          <w:ilvl w:val="0"/>
          <w:numId w:val="1003"/>
        </w:numPr>
        <w:pStyle w:val="Compact"/>
      </w:pPr>
      <w:r>
        <w:rPr>
          <w:bCs/>
          <w:b/>
        </w:rPr>
        <w:t xml:space="preserve">Phase 2 (Quantitative - Months 5-8):</w:t>
      </w:r>
      <w:r>
        <w:t xml:space="preserve"> </w:t>
      </w:r>
      <w:r>
        <w:t xml:space="preserve">Survey of 200 Project Managers across public/private sectors using a validated competency scale adapted for East African contexts. Statistical analysis will identify correlation between specific skills and project success metrics (timeline adherence, budget variance).</w:t>
      </w:r>
    </w:p>
    <w:p>
      <w:pPr>
        <w:numPr>
          <w:ilvl w:val="0"/>
          <w:numId w:val="1003"/>
        </w:numPr>
        <w:pStyle w:val="Compact"/>
      </w:pPr>
      <w:r>
        <w:rPr>
          <w:bCs/>
          <w:b/>
        </w:rPr>
        <w:t xml:space="preserve">Phase 3 (Co-Creation - Months 9-12):</w:t>
      </w:r>
      <w:r>
        <w:t xml:space="preserve"> </w:t>
      </w:r>
      <w:r>
        <w:t xml:space="preserve">Workshops with the Tanzania Institute of Management to develop the implementation framework, validated through pilot testing in two major Dar es Salaam infrastructure projects.</w:t>
      </w:r>
    </w:p>
    <w:p>
      <w:pPr>
        <w:pStyle w:val="FirstParagraph"/>
      </w:pPr>
      <w:r>
        <w:t xml:space="preserve">Triangulation ensures findings reflect real-world complexities. Ethical approval will be sought from University of Dar es Salaam's Research Ethics Committee, prioritizing data sensitivity for community stakeholders.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4"/>
        </w:numPr>
        <w:pStyle w:val="Compact"/>
      </w:pPr>
      <w:r>
        <w:t xml:space="preserve">A publicly accessible Tanzania Dar es Salaam Project Manager Competency Matrix defining context-specific skills (e.g., "Navigating Ward-Level Land Negotiations" or "Monsoon-Resilient Schedule Management").</w:t>
      </w:r>
    </w:p>
    <w:p>
      <w:pPr>
        <w:numPr>
          <w:ilvl w:val="0"/>
          <w:numId w:val="1004"/>
        </w:numPr>
        <w:pStyle w:val="Compact"/>
      </w:pPr>
      <w:r>
        <w:t xml:space="preserve">An evidence-based training curriculum for institutions like the Tanzania Association of Project Managers, with modules tested in partnership with Dar es Salaam City Council.</w:t>
      </w:r>
    </w:p>
    <w:p>
      <w:pPr>
        <w:numPr>
          <w:ilvl w:val="0"/>
          <w:numId w:val="1004"/>
        </w:numPr>
        <w:pStyle w:val="Compact"/>
      </w:pPr>
      <w:r>
        <w:t xml:space="preserve">A digital competency assessment tool for organizations to benchmark and develop their Project Manager talent pipeline.</w:t>
      </w:r>
    </w:p>
    <w:p>
      <w:pPr>
        <w:pStyle w:val="FirstParagraph"/>
      </w:pPr>
      <w:r>
        <w:t xml:space="preserve">The significance extends beyond academia: For Tanzania's Vision 2025, this research directly supports national goals of "efficient public service delivery" and "sustainable urban development." By equipping Project Managers with locally relevant skills, we anticipate a 25% reduction in project delays and a 15% cost savings on average (based on preliminary simulations). Crucially, it positions Tanzania Dar es Salaam as an innovation hub for African project management – attracting international funding and knowledge exchange partnerships.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Months 1-4</w:t>
      </w:r>
    </w:p>
    <w:p>
      <w:pPr>
        <w:pStyle w:val="BodyText"/>
      </w:pPr>
      <w:r>
        <w:t xml:space="preserve">Sectoral stakeholder interviews; Community focus groups in Dar es Salaam wards</w:t>
      </w:r>
    </w:p>
    <w:p>
      <w:pPr>
        <w:pStyle w:val="BodyText"/>
      </w:pPr>
      <w:r>
        <w:t xml:space="preserve">Contextual competency framework draft</w:t>
      </w:r>
    </w:p>
    <w:p>
      <w:pPr>
        <w:pStyle w:val="BodyText"/>
      </w:pPr>
      <w:r>
        <w:t xml:space="preserve">Months 5-8</w:t>
      </w:r>
    </w:p>
    <w:p>
      <w:pPr>
        <w:pStyle w:val="BodyText"/>
      </w:pPr>
      <w:r>
        <w:t xml:space="preserve">Mixed-methods survey execution; Statistical analysis of project performance data</w:t>
      </w:r>
    </w:p>
    <w:p>
      <w:pPr>
        <w:pStyle w:val="BodyText"/>
      </w:pPr>
      <w:r>
        <w:t xml:space="preserve">Competency-performance correlation report</w:t>
      </w:r>
    </w:p>
    <w:p>
      <w:pPr>
        <w:pStyle w:val="BodyText"/>
      </w:pPr>
      <w:r>
        <w:t xml:space="preserve">Months 9-12</w:t>
      </w:r>
    </w:p>
    <w:p>
      <w:pPr>
        <w:pStyle w:val="BodyText"/>
      </w:pPr>
      <w:r>
        <w:t xml:space="preserve">Curriculum co-design workshops; Pilot implementation in 2 Dar es Salaam projects</w:t>
      </w:r>
    </w:p>
    <w:p>
      <w:pPr>
        <w:pStyle w:val="BodyText"/>
      </w:pPr>
      <w:r>
        <w:t xml:space="preserve">Validated Project Manager development model &amp; toolkit</w:t>
      </w:r>
    </w:p>
    <w:bookmarkEnd w:id="26"/>
    <w:bookmarkStart w:id="27" w:name="conclusion"/>
    <w:p>
      <w:pPr>
        <w:pStyle w:val="Heading2"/>
      </w:pPr>
      <w:r>
        <w:t xml:space="preserve">8. Conclusion</w:t>
      </w:r>
    </w:p>
    <w:p>
      <w:pPr>
        <w:pStyle w:val="FirstParagraph"/>
      </w:pPr>
      <w:r>
        <w:t xml:space="preserve">Tanzania Dar es Salaam stands at a pivotal moment where effective project delivery directly determines the nation's economic trajectory and quality of life for 7 million residents. This</w:t>
      </w:r>
      <w:r>
        <w:t xml:space="preserve"> </w:t>
      </w:r>
      <w:r>
        <w:rPr>
          <w:bCs/>
          <w:b/>
        </w:rPr>
        <w:t xml:space="preserve">Research Proposal</w:t>
      </w:r>
      <w:r>
        <w:t xml:space="preserve"> </w:t>
      </w:r>
      <w:r>
        <w:t xml:space="preserve">provides a critical roadmap for transforming the role of the</w:t>
      </w:r>
      <w:r>
        <w:t xml:space="preserve"> </w:t>
      </w:r>
      <w:r>
        <w:rPr>
          <w:bCs/>
          <w:b/>
        </w:rPr>
        <w:t xml:space="preserve">Project Manager</w:t>
      </w:r>
      <w:r>
        <w:t xml:space="preserve"> </w:t>
      </w:r>
      <w:r>
        <w:t xml:space="preserve">from administrative executor to strategic catalyst within Tanzania's development narrative. By grounding our approach in Dar es Salaam's specific challenges – from monsoon-related construction delays to navigating complex community dynamics – we ensure solutions are not merely theoretical but actionable on the ground. The research will empower a new generation of Project Managers equipped with the precise skills required to deliver the infrastructure, services, and opportunities that define Tanzania's 21st-century urban renaissance. This is not merely academic inquiry; it is an investment in Dar es Salaam's future as Africa's most resilient and prosperous city.</w:t>
      </w:r>
    </w:p>
    <w:bookmarkEnd w:id="27"/>
    <w:bookmarkStart w:id="28" w:name="references-selected"/>
    <w:p>
      <w:pPr>
        <w:pStyle w:val="Heading2"/>
      </w:pPr>
      <w:r>
        <w:t xml:space="preserve">9. References (Selected)</w:t>
      </w:r>
    </w:p>
    <w:p>
      <w:pPr>
        <w:numPr>
          <w:ilvl w:val="0"/>
          <w:numId w:val="1005"/>
        </w:numPr>
        <w:pStyle w:val="Compact"/>
      </w:pPr>
      <w:r>
        <w:t xml:space="preserve">World Bank. (2023). *Tanzania Infrastructure Assessment: Urban Challenges*. Washington, DC.</w:t>
      </w:r>
    </w:p>
    <w:p>
      <w:pPr>
        <w:numPr>
          <w:ilvl w:val="0"/>
          <w:numId w:val="1005"/>
        </w:numPr>
        <w:pStyle w:val="Compact"/>
      </w:pPr>
      <w:r>
        <w:t xml:space="preserve">Mwakasungula, J. (2020). "Project Management in Informal Urban Contexts: Lessons from Dar es Salaam." *African Journal of Project Management*, 8(2), 45-61.</w:t>
      </w:r>
    </w:p>
    <w:p>
      <w:pPr>
        <w:numPr>
          <w:ilvl w:val="0"/>
          <w:numId w:val="1005"/>
        </w:numPr>
        <w:pStyle w:val="Compact"/>
      </w:pPr>
      <w:r>
        <w:t xml:space="preserve">Tanzania National Bureau of Statistics. (2023). *National Skills Gap Analysis Report*. Dar es Salaam.</w:t>
      </w:r>
    </w:p>
    <w:p>
      <w:pPr>
        <w:numPr>
          <w:ilvl w:val="0"/>
          <w:numId w:val="1005"/>
        </w:numPr>
        <w:pStyle w:val="Compact"/>
      </w:pPr>
      <w:r>
        <w:t xml:space="preserve">Oyebode, O., et al. (2021). "Cultural Intelligence in African Project Management." *International Journal of Construction Management*, 21(6), 589-604.</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in Tanzania Dar es Salaam</dc:title>
  <dc:creator/>
  <dc:language>en</dc:language>
  <cp:keywords/>
  <dcterms:created xsi:type="dcterms:W3CDTF">2026-07-24T08:30:38Z</dcterms:created>
  <dcterms:modified xsi:type="dcterms:W3CDTF">2026-07-24T08:30:38Z</dcterms:modified>
</cp:coreProperties>
</file>

<file path=docProps/custom.xml><?xml version="1.0" encoding="utf-8"?>
<Properties xmlns="http://schemas.openxmlformats.org/officeDocument/2006/custom-properties" xmlns:vt="http://schemas.openxmlformats.org/officeDocument/2006/docPropsVTypes"/>
</file>