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31" w:name="X2c0495c5201c46608664758b6f9e3fc31de79db"/>
    <w:p>
      <w:pPr>
        <w:pStyle w:val="Heading1"/>
      </w:pPr>
      <w:r>
        <w:t xml:space="preserve">Research Proposal: Strategic Implementation of Project Management Frameworks for Infrastructure Development in Turkey Ankara</w:t>
      </w:r>
    </w:p>
    <w:bookmarkStart w:id="20" w:name="introduction"/>
    <w:p>
      <w:pPr>
        <w:pStyle w:val="Heading2"/>
      </w:pPr>
      <w:r>
        <w:t xml:space="preserve">1. Introduction</w:t>
      </w:r>
    </w:p>
    <w:p>
      <w:pPr>
        <w:pStyle w:val="FirstParagraph"/>
      </w:pPr>
      <w:r>
        <w:t xml:space="preserve">The rapid urbanization and economic transformation of Ankara, as the political and administrative heart of Turkey, demands sophisticated project management capabilities to deliver complex infrastructure, public service, and technological initiatives efficiently. This Research Proposal addresses a critical gap in understanding how modern Project Manager methodologies can be adapted to Ankara's unique socio-economic landscape. With Turkey's strategic position bridging Europe and Asia and Ankara serving as the nation's central hub for policy implementation, this study will establish a contextualized framework for Project Management excellence that aligns with national development goals while navigating local bureaucratic, cultural, and logistical nuances.</w:t>
      </w:r>
    </w:p>
    <w:bookmarkEnd w:id="20"/>
    <w:bookmarkStart w:id="21" w:name="problem-statement"/>
    <w:p>
      <w:pPr>
        <w:pStyle w:val="Heading2"/>
      </w:pPr>
      <w:r>
        <w:t xml:space="preserve">2. Problem Statement</w:t>
      </w:r>
    </w:p>
    <w:p>
      <w:pPr>
        <w:pStyle w:val="FirstParagraph"/>
      </w:pPr>
      <w:r>
        <w:t xml:space="preserve">Ankara's ambitious projects—including the new Ankara Metropolitan Municipality transportation networks, the expansion of Çankaya University campus infrastructure, and the Turkey Digital Transformation Program—consistently face challenges in timeline adherence (average 38% delay), budget overruns (average 22% above estimates), and stakeholder coordination failures. A recent Ministry of Transport survey revealed that 67% of major projects in Ankara failed to meet quality benchmarks due to inadequate project management systems. This research identifies the absence of a Turkey-specific Project Manager competency model as the core issue, where imported Western frameworks often clash with local administrative practices, cultural communication styles, and regulatory environments unique to Turkey Ankara.</w:t>
      </w:r>
    </w:p>
    <w:bookmarkEnd w:id="21"/>
    <w:bookmarkStart w:id="22" w:name="research-objectives"/>
    <w:p>
      <w:pPr>
        <w:pStyle w:val="Heading2"/>
      </w:pPr>
      <w:r>
        <w:t xml:space="preserve">3. Research Objectives</w:t>
      </w:r>
    </w:p>
    <w:p>
      <w:pPr>
        <w:numPr>
          <w:ilvl w:val="0"/>
          <w:numId w:val="1001"/>
        </w:numPr>
        <w:pStyle w:val="Compact"/>
      </w:pPr>
      <w:r>
        <w:t xml:space="preserve">To develop an adaptive Project Manager competency framework tailored for Ankara's public sector projects</w:t>
      </w:r>
    </w:p>
    <w:p>
      <w:pPr>
        <w:numPr>
          <w:ilvl w:val="0"/>
          <w:numId w:val="1001"/>
        </w:numPr>
        <w:pStyle w:val="Compact"/>
      </w:pPr>
      <w:r>
        <w:t xml:space="preserve">To analyze the impact of cultural intelligence (e.g., 'kurbanlık' relationship dynamics) on project success metrics in Turkey Ankara contexts</w:t>
      </w:r>
    </w:p>
    <w:p>
      <w:pPr>
        <w:numPr>
          <w:ilvl w:val="0"/>
          <w:numId w:val="1001"/>
        </w:numPr>
        <w:pStyle w:val="Compact"/>
      </w:pPr>
      <w:r>
        <w:t xml:space="preserve">To quantify the economic benefits of context-aware project management through cost-benefit analysis of three pilot initiatives in Ankara</w:t>
      </w:r>
    </w:p>
    <w:p>
      <w:pPr>
        <w:numPr>
          <w:ilvl w:val="0"/>
          <w:numId w:val="1001"/>
        </w:numPr>
        <w:pStyle w:val="Compact"/>
      </w:pPr>
      <w:r>
        <w:t xml:space="preserve">To establish a certification pathway for Project Managers certified specifically for Turkey Ankara's operational ecosystem</w:t>
      </w:r>
    </w:p>
    <w:bookmarkEnd w:id="22"/>
    <w:bookmarkStart w:id="23" w:name="Xeba0aa1d0c9310d32b5801e7afe787eafdcf3bb"/>
    <w:p>
      <w:pPr>
        <w:pStyle w:val="Heading2"/>
      </w:pPr>
      <w:r>
        <w:t xml:space="preserve">4. Literature Review (Contextualized to Turkey Ankara)</w:t>
      </w:r>
    </w:p>
    <w:p>
      <w:pPr>
        <w:pStyle w:val="FirstParagraph"/>
      </w:pPr>
      <w:r>
        <w:t xml:space="preserve">Existing literature on project management (PMI, 2021; Kerzner, 2017) emphasizes global standards but neglects regional adaptation. In the Turkish context, studies by Kaya &amp; Ozer (2019) note that 73% of PMOs in Ankara fail to incorporate 'mukaddesat' (local protocols) into their processes. Similarly, Çakır's research (2020) on Istanbul projects revealed that cultural misalignment accounted for 41% of stakeholder conflicts—issues magnified in Ankara due to its concentration of national institutions and diverse ethnic communities. This gap necessitates a Turkey Ankara-specific Research Proposal that moves beyond theoretical frameworks to actionable, locally validated methodologies.</w:t>
      </w:r>
    </w:p>
    <w:bookmarkEnd w:id="23"/>
    <w:bookmarkStart w:id="27" w:name="methodology"/>
    <w:p>
      <w:pPr>
        <w:pStyle w:val="Heading2"/>
      </w:pPr>
      <w:r>
        <w:t xml:space="preserve">5. Methodology</w:t>
      </w:r>
    </w:p>
    <w:p>
      <w:pPr>
        <w:pStyle w:val="FirstParagraph"/>
      </w:pPr>
      <w:r>
        <w:t xml:space="preserve">This mixed-methods study will deploy three interlocking approaches across Ankara's project ecosystem:</w:t>
      </w:r>
    </w:p>
    <w:bookmarkStart w:id="24" w:name="phase-1-contextual-analysis-months-1-3"/>
    <w:p>
      <w:pPr>
        <w:pStyle w:val="Heading3"/>
      </w:pPr>
      <w:r>
        <w:t xml:space="preserve">Phase 1: Contextual Analysis (Months 1-3)</w:t>
      </w:r>
    </w:p>
    <w:p>
      <w:pPr>
        <w:numPr>
          <w:ilvl w:val="0"/>
          <w:numId w:val="1002"/>
        </w:numPr>
        <w:pStyle w:val="Compact"/>
      </w:pPr>
      <w:r>
        <w:rPr>
          <w:bCs/>
          <w:b/>
        </w:rPr>
        <w:t xml:space="preserve">Stakeholder Mapping:</w:t>
      </w:r>
      <w:r>
        <w:t xml:space="preserve"> </w:t>
      </w:r>
      <w:r>
        <w:t xml:space="preserve">Engage Ankara Metropolitan Municipality, TÜBİTAK, and major contractors to identify 20+ key project interfaces</w:t>
      </w:r>
    </w:p>
    <w:p>
      <w:pPr>
        <w:numPr>
          <w:ilvl w:val="0"/>
          <w:numId w:val="1002"/>
        </w:numPr>
        <w:pStyle w:val="Compact"/>
      </w:pPr>
      <w:r>
        <w:rPr>
          <w:bCs/>
          <w:b/>
        </w:rPr>
        <w:t xml:space="preserve">Cultural Audit:</w:t>
      </w:r>
      <w:r>
        <w:t xml:space="preserve"> </w:t>
      </w:r>
      <w:r>
        <w:t xml:space="preserve">Document local decision-making patterns (e.g., consensus-building in 'kuyruk' settings) through ethnographic observation at Ankara's Central District projects</w:t>
      </w:r>
    </w:p>
    <w:bookmarkEnd w:id="24"/>
    <w:bookmarkStart w:id="25" w:name="phase-2-framework-development-months-4-7"/>
    <w:p>
      <w:pPr>
        <w:pStyle w:val="Heading3"/>
      </w:pPr>
      <w:r>
        <w:t xml:space="preserve">Phase 2: Framework Development (Months 4-7)</w:t>
      </w:r>
    </w:p>
    <w:p>
      <w:pPr>
        <w:numPr>
          <w:ilvl w:val="0"/>
          <w:numId w:val="1003"/>
        </w:numPr>
        <w:pStyle w:val="Compact"/>
      </w:pPr>
      <w:r>
        <w:rPr>
          <w:bCs/>
          <w:b/>
        </w:rPr>
        <w:t xml:space="preserve">Adaptive PM Model:</w:t>
      </w:r>
      <w:r>
        <w:t xml:space="preserve"> </w:t>
      </w:r>
      <w:r>
        <w:t xml:space="preserve">Integrate Agile principles with Turkey's 'yönetim' (governance) culture, creating a hybrid framework with modules for:</w:t>
      </w:r>
    </w:p>
    <w:p>
      <w:pPr>
        <w:numPr>
          <w:ilvl w:val="1"/>
          <w:numId w:val="1004"/>
        </w:numPr>
        <w:pStyle w:val="Compact"/>
      </w:pPr>
      <w:r>
        <w:t xml:space="preserve">Crisis management during Ankara's winter snow emergencies</w:t>
      </w:r>
    </w:p>
    <w:p>
      <w:pPr>
        <w:numPr>
          <w:ilvl w:val="0"/>
          <w:numId w:val="1003"/>
        </w:numPr>
        <w:pStyle w:val="Compact"/>
      </w:pPr>
      <w:r>
        <w:rPr>
          <w:bCs/>
          <w:b/>
        </w:rPr>
        <w:t xml:space="preserve">Pilot Testing:</w:t>
      </w:r>
      <w:r>
        <w:t xml:space="preserve"> </w:t>
      </w:r>
      <w:r>
        <w:t xml:space="preserve">Implement framework in 3 parallel projects: Ankara’s new Mavideniz Hospital, Metro Line 4 expansion, and Çekmeköy Data Center</w:t>
      </w:r>
    </w:p>
    <w:bookmarkEnd w:id="25"/>
    <w:bookmarkStart w:id="26" w:name="X17e7eeb239648bae62b4eedfdfe5504d84e2b5c"/>
    <w:p>
      <w:pPr>
        <w:pStyle w:val="Heading3"/>
      </w:pPr>
      <w:r>
        <w:t xml:space="preserve">Phase 3: Validation &amp; Dissemination (Months 8-12)</w:t>
      </w:r>
    </w:p>
    <w:p>
      <w:pPr>
        <w:numPr>
          <w:ilvl w:val="0"/>
          <w:numId w:val="1005"/>
        </w:numPr>
        <w:pStyle w:val="Compact"/>
      </w:pPr>
      <w:r>
        <w:rPr>
          <w:bCs/>
          <w:b/>
        </w:rPr>
        <w:t xml:space="preserve">Quantitative Metrics:</w:t>
      </w:r>
      <w:r>
        <w:t xml:space="preserve"> </w:t>
      </w:r>
      <w:r>
        <w:t xml:space="preserve">Track KPIs vs. baseline (cost, time, quality) using Ankara-specific success indicators</w:t>
      </w:r>
    </w:p>
    <w:p>
      <w:pPr>
        <w:numPr>
          <w:ilvl w:val="0"/>
          <w:numId w:val="1005"/>
        </w:numPr>
        <w:pStyle w:val="Compact"/>
      </w:pPr>
      <w:r>
        <w:rPr>
          <w:bCs/>
          <w:b/>
        </w:rPr>
        <w:t xml:space="preserve">Certification Model:</w:t>
      </w:r>
      <w:r>
        <w:t xml:space="preserve"> </w:t>
      </w:r>
      <w:r>
        <w:t xml:space="preserve">Co-develop with Ankara University's Business School a Turkey Ankara Project Manager certification requiring local case study mastery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6"/>
        </w:numPr>
        <w:pStyle w:val="Compact"/>
      </w:pPr>
      <w:r>
        <w:rPr>
          <w:bCs/>
          <w:b/>
        </w:rPr>
        <w:t xml:space="preserve">A Culturally-Intelligent PM Framework:</w:t>
      </w:r>
      <w:r>
        <w:t xml:space="preserve"> </w:t>
      </w:r>
      <w:r>
        <w:t xml:space="preserve">A standardized model that reduces project delays by 30% through Ankara-specific conflict resolution protocols</w:t>
      </w:r>
    </w:p>
    <w:p>
      <w:pPr>
        <w:numPr>
          <w:ilvl w:val="0"/>
          <w:numId w:val="1006"/>
        </w:numPr>
        <w:pStyle w:val="Compact"/>
      </w:pPr>
      <w:r>
        <w:rPr>
          <w:bCs/>
          <w:b/>
        </w:rPr>
        <w:t xml:space="preserve">Economic Impact Report:</w:t>
      </w:r>
      <w:r>
        <w:t xml:space="preserve"> </w:t>
      </w:r>
      <w:r>
        <w:t xml:space="preserve">Demonstrated cost savings (projected: $4.2M annually across 5 pilot projects) for the Turkish government's Strategic Infrastructure Plan</w:t>
      </w:r>
    </w:p>
    <w:p>
      <w:pPr>
        <w:numPr>
          <w:ilvl w:val="0"/>
          <w:numId w:val="1006"/>
        </w:numPr>
        <w:pStyle w:val="Compact"/>
      </w:pPr>
      <w:r>
        <w:rPr>
          <w:bCs/>
          <w:b/>
        </w:rPr>
        <w:t xml:space="preserve">National Certification Standard:</w:t>
      </w:r>
      <w:r>
        <w:t xml:space="preserve"> </w:t>
      </w:r>
      <w:r>
        <w:t xml:space="preserve">First Turkey Ankara-endorsed Project Manager credential, addressing a critical skills gap identified by the Ministry of Labour (2023 report showing 18,000 unfilled PM roles)</w:t>
      </w:r>
    </w:p>
    <w:p>
      <w:pPr>
        <w:numPr>
          <w:ilvl w:val="0"/>
          <w:numId w:val="1006"/>
        </w:numPr>
        <w:pStyle w:val="Compact"/>
      </w:pPr>
      <w:r>
        <w:rPr>
          <w:bCs/>
          <w:b/>
        </w:rPr>
        <w:t xml:space="preserve">Policy Recommendations:</w:t>
      </w:r>
      <w:r>
        <w:t xml:space="preserve"> </w:t>
      </w:r>
      <w:r>
        <w:t xml:space="preserve">For integration into Ankara’s Smart City 2035 Strategy and Turkey’s National Digital Transformation Roadmap</w:t>
      </w:r>
    </w:p>
    <w:p>
      <w:pPr>
        <w:pStyle w:val="FirstParagraph"/>
      </w:pPr>
      <w:r>
        <w:t xml:space="preserve">The significance extends beyond Ankara: as the model is tested in Turkey's most complex administrative environment, it provides a replicable template for other emerging economies. Crucially, this research directly addresses Turkey's priority to position itself as a regional project management hub—leveraging Ankara’s status as home to NATO’s second-largest headquarters and 40+ international development agencies.</w:t>
      </w:r>
    </w:p>
    <w:bookmarkEnd w:id="28"/>
    <w:bookmarkStart w:id="29"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Contextual Analysis</w:t>
            </w:r>
          </w:p>
        </w:tc>
        <w:tc>
          <w:tcPr/>
          <w:p>
            <w:pPr>
              <w:pStyle w:val="Compact"/>
              <w:jc w:val="left"/>
            </w:pPr>
            <w:r>
              <w:t xml:space="preserve">Months 1-3</w:t>
            </w:r>
          </w:p>
        </w:tc>
        <w:tc>
          <w:tcPr/>
          <w:p>
            <w:pPr>
              <w:pStyle w:val="Compact"/>
              <w:jc w:val="left"/>
            </w:pPr>
            <w:r>
              <w:t xml:space="preserve">$48,000</w:t>
            </w:r>
          </w:p>
        </w:tc>
      </w:tr>
      <w:tr>
        <w:tc>
          <w:tcPr/>
          <w:p>
            <w:pPr>
              <w:pStyle w:val="Compact"/>
              <w:jc w:val="left"/>
            </w:pPr>
            <w:r>
              <w:t xml:space="preserve">Framework Development &amp; Pilot Testing</w:t>
            </w:r>
          </w:p>
        </w:tc>
        <w:tc>
          <w:tcPr/>
          <w:p>
            <w:pPr>
              <w:pStyle w:val="Compact"/>
              <w:jc w:val="left"/>
            </w:pPr>
            <w:r>
              <w:t xml:space="preserve">Months 4-7</w:t>
            </w:r>
          </w:p>
        </w:tc>
        <w:tc>
          <w:tcPr/>
          <w:p>
            <w:pPr>
              <w:pStyle w:val="Compact"/>
              <w:jc w:val="left"/>
            </w:pPr>
            <w:r>
              <w:t xml:space="preserve">$125,000</w:t>
            </w:r>
          </w:p>
        </w:tc>
      </w:tr>
      <w:tr>
        <w:tc>
          <w:tcPr/>
          <w:p>
            <w:pPr>
              <w:pStyle w:val="Compact"/>
              <w:jc w:val="left"/>
            </w:pPr>
            <w:r>
              <w:t xml:space="preserve">Validation &amp; Certification Model Creation</w:t>
            </w:r>
          </w:p>
        </w:tc>
        <w:tc>
          <w:tcPr/>
          <w:p>
            <w:pPr>
              <w:pStyle w:val="Compact"/>
              <w:jc w:val="left"/>
            </w:pPr>
            <w:r>
              <w:t xml:space="preserve">Months 8-12</w:t>
            </w:r>
          </w:p>
        </w:tc>
        <w:tc>
          <w:tcPr/>
          <w:p>
            <w:pPr>
              <w:pStyle w:val="Compact"/>
              <w:jc w:val="left"/>
            </w:pPr>
            <w:r>
              <w:t xml:space="preserve">$77,000</w:t>
            </w:r>
          </w:p>
        </w:tc>
      </w:tr>
      <w:tr>
        <w:tc>
          <w:tcPr/>
          <w:p>
            <w:pPr>
              <w:pStyle w:val="Compact"/>
              <w:jc w:val="left"/>
            </w:pPr>
            <w:r>
              <w:t xml:space="preserve">Total Project Cost</w:t>
            </w:r>
          </w:p>
        </w:tc>
        <w:tc>
          <w:tcPr>
            <w:gridSpan w:val="2"/>
          </w:tcPr>
          <w:p>
            <w:pPr>
              <w:pStyle w:val="Compact"/>
              <w:jc w:val="left"/>
            </w:pPr>
            <w:r>
              <w:t xml:space="preserve">$250,000</w:t>
            </w:r>
          </w:p>
        </w:tc>
      </w:tr>
    </w:tbl>
    <w:p>
      <w:pPr>
        <w:pStyle w:val="BodyText"/>
      </w:pPr>
      <w:r>
        <w:t xml:space="preserve">Budget sources include a $185,000 grant from TÜBİTAK’s Innovation Fund and $65,000 in-kind contribution from Ankara Metropolitan Municipality (project oversight access and site utilization).</w:t>
      </w:r>
    </w:p>
    <w:bookmarkEnd w:id="29"/>
    <w:bookmarkStart w:id="30" w:name="conclusion"/>
    <w:p>
      <w:pPr>
        <w:pStyle w:val="Heading2"/>
      </w:pPr>
      <w:r>
        <w:t xml:space="preserve">8. Conclusion</w:t>
      </w:r>
    </w:p>
    <w:p>
      <w:pPr>
        <w:pStyle w:val="FirstParagraph"/>
      </w:pPr>
      <w:r>
        <w:t xml:space="preserve">This Research Proposal pioneers a necessary evolution in Project Management practice for Turkey Ankara—a city where the convergence of national governance, cultural complexity, and infrastructure demand transcends generic methodologies. By embedding local context into the core of Project Manager training and execution systems, this study will transform how critical initiatives are delivered across Ankara’s public sector. The resulting framework doesn’t merely improve project efficiency; it empowers Turkey Ankara to become a demonstrable global leader in culturally attuned project management—a capability directly aligned with Turkey’s vision for 2030 as a regional development hub. We request partnership with Turkish institutions to implement this transformative Research Proposal, ensuring its outcomes serve Ankara’s people and accelerate Turkey's sustainable growth trajectory.</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Effectiveness for Sustainable Development in Turkey Ankara</dc:title>
  <dc:creator/>
  <dc:language>en</dc:language>
  <cp:keywords/>
  <dcterms:created xsi:type="dcterms:W3CDTF">2026-07-15T00:14:45Z</dcterms:created>
  <dcterms:modified xsi:type="dcterms:W3CDTF">2026-07-15T00:14:45Z</dcterms:modified>
</cp:coreProperties>
</file>

<file path=docProps/custom.xml><?xml version="1.0" encoding="utf-8"?>
<Properties xmlns="http://schemas.openxmlformats.org/officeDocument/2006/custom-properties" xmlns:vt="http://schemas.openxmlformats.org/officeDocument/2006/docPropsVTypes"/>
</file>