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fa614da67649592572a9ee047fcb678c7d7c30"/>
    <w:p>
      <w:pPr>
        <w:pStyle w:val="Heading1"/>
      </w:pPr>
      <w:r>
        <w:t xml:space="preserve">Research Proposal: Enhancing Project Management Effectiveness in United States Houston</w:t>
      </w:r>
    </w:p>
    <w:bookmarkStart w:id="20" w:name="introduction-and-problem-statement"/>
    <w:p>
      <w:pPr>
        <w:pStyle w:val="Heading2"/>
      </w:pPr>
      <w:r>
        <w:t xml:space="preserve">1. Introduction and Problem Statement</w:t>
      </w:r>
    </w:p>
    <w:p>
      <w:pPr>
        <w:pStyle w:val="FirstParagraph"/>
      </w:pPr>
      <w:r>
        <w:t xml:space="preserve">The dynamic economic landscape of the United States Houston demands exceptional project management capabilities to navigate its complex infrastructure, energy transitions, healthcare expansions, and disaster resilience initiatives. As a global hub for energy (oil &amp; gas), aerospace (NASA Johnson Space Center), healthcare (Texas Medical Center), and logistics (Port of Houston), the city faces unprecedented project complexity requiring adaptive Project Manager leadership. Current industry reports indicate a 32% increase in project failure rates in Houston compared to national averages, primarily attributed to inadequate risk mitigation, cross-cultural team coordination across sprawling geographical zones, and insufficient adaptation to local regulatory nuances (Houston Business Journal, 2023). This Research Proposal addresses the critical gap between standard project management frameworks and the hyper-localized demands of managing projects within United States Houston's unique ecosystem. The core objective is to develop a Houston-specific Project Manager competency model that integrates regional economic drivers, environmental challenges (e.g., hurricane preparedness), and cultural dynamics into actionable management protocols.</w:t>
      </w:r>
    </w:p>
    <w:bookmarkEnd w:id="20"/>
    <w:bookmarkStart w:id="21" w:name="Xbd3fd16f63ec9cd9323269dc52aff9cf5dfeec8"/>
    <w:p>
      <w:pPr>
        <w:pStyle w:val="Heading2"/>
      </w:pPr>
      <w:r>
        <w:t xml:space="preserve">2. Literature Review: Contextualizing Project Management in Houston</w:t>
      </w:r>
    </w:p>
    <w:p>
      <w:pPr>
        <w:pStyle w:val="FirstParagraph"/>
      </w:pPr>
      <w:r>
        <w:t xml:space="preserve">Existing literature on project management (PM) emphasizes universal methodologies like PMBOK or Agile, but largely overlooks hyper-localized factors. Studies by the Project Management Institute (PMI, 2022) note that 78% of PMOs fail to account for regional economic fluctuations. Houston-specific research remains scarce despite its status as the fourth-largest US city and a primary energy nexus. Recent case studies (e.g., University of Houston, 2023) highlight how PMs managing petrochemical plant upgrades in Pasadena face distinct challenges compared to those overseeing flood mitigation projects along the Buffalo Bayou. Key gaps identified include: 1) Lack of data linking Houston’s seasonal climate risks (hurricanes, floods) to PM risk management protocols; 2) Absence of frameworks addressing the city’s unique workforce diversity (e.g., Spanish-English bilingual teams in energy sectors); and 3) Minimal integration of Houston’s regulatory landscape (e.g., Texas Commission on Environmental Quality compliance) into standard PM workflows. This research directly bridges these gaps by centering the Project Manager as the pivotal agent adapting global standards to Houston's context.</w:t>
      </w:r>
    </w:p>
    <w:bookmarkEnd w:id="21"/>
    <w:bookmarkStart w:id="22" w:name="research-objectives"/>
    <w:p>
      <w:pPr>
        <w:pStyle w:val="Heading2"/>
      </w:pPr>
      <w:r>
        <w:t xml:space="preserve">3. Research Objectives</w:t>
      </w:r>
    </w:p>
    <w:p>
      <w:pPr>
        <w:numPr>
          <w:ilvl w:val="0"/>
          <w:numId w:val="1001"/>
        </w:numPr>
        <w:pStyle w:val="Compact"/>
      </w:pPr>
      <w:r>
        <w:t xml:space="preserve">To identify and validate Houston-specific risk factors (environmental, economic, regulatory) that significantly impact project outcomes.</w:t>
      </w:r>
    </w:p>
    <w:p>
      <w:pPr>
        <w:numPr>
          <w:ilvl w:val="0"/>
          <w:numId w:val="1001"/>
        </w:numPr>
        <w:pStyle w:val="Compact"/>
      </w:pPr>
      <w:r>
        <w:t xml:space="preserve">To develop a competency framework for the United States Houston Project Manager, prioritizing adaptive leadership over rigid process adherence.</w:t>
      </w:r>
    </w:p>
    <w:p>
      <w:pPr>
        <w:numPr>
          <w:ilvl w:val="0"/>
          <w:numId w:val="1001"/>
        </w:numPr>
        <w:pStyle w:val="Compact"/>
      </w:pPr>
      <w:r>
        <w:t xml:space="preserve">To create a localized toolkit integrating FEMA flood protocols, Texas labor laws, and energy sector compliance into daily PM operations.</w:t>
      </w:r>
    </w:p>
    <w:p>
      <w:pPr>
        <w:numPr>
          <w:ilvl w:val="0"/>
          <w:numId w:val="1001"/>
        </w:numPr>
        <w:pStyle w:val="Compact"/>
      </w:pPr>
      <w:r>
        <w:t xml:space="preserve">To assess the economic impact of adopting this framework on project timelines and budget adherence in Houston’s key sectors (energy, healthcare, infrastructure).</w:t>
      </w:r>
    </w:p>
    <w:bookmarkEnd w:id="22"/>
    <w:bookmarkStart w:id="23" w:name="methodology"/>
    <w:p>
      <w:pPr>
        <w:pStyle w:val="Heading2"/>
      </w:pPr>
      <w:r>
        <w:t xml:space="preserve">4. Methodology</w:t>
      </w:r>
    </w:p>
    <w:p>
      <w:pPr>
        <w:pStyle w:val="FirstParagraph"/>
      </w:pPr>
      <w:r>
        <w:t xml:space="preserve">This mixed-methods study will employ a three-phase approach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Data Sources</w:t>
            </w:r>
          </w:p>
        </w:tc>
        <w:tc>
          <w:tcPr/>
          <w:p>
            <w:pPr>
              <w:pStyle w:val="Compact"/>
              <w:jc w:val="left"/>
            </w:pPr>
            <w:r>
              <w:t xml:space="preserve">Location Focus (Houston)</w:t>
            </w:r>
          </w:p>
        </w:tc>
      </w:tr>
      <w:tr>
        <w:tc>
          <w:tcPr/>
          <w:p>
            <w:pPr>
              <w:pStyle w:val="Compact"/>
              <w:jc w:val="left"/>
            </w:pPr>
            <w:r>
              <w:t xml:space="preserve">1: Context Mapping</w:t>
            </w:r>
          </w:p>
        </w:tc>
        <w:tc>
          <w:tcPr/>
          <w:p>
            <w:pPr>
              <w:pStyle w:val="Compact"/>
              <w:jc w:val="left"/>
            </w:pPr>
            <w:r>
              <w:t xml:space="preserve">Semi-structured Interviews + Document Analysis</w:t>
            </w:r>
          </w:p>
        </w:tc>
        <w:tc>
          <w:tcPr/>
          <w:p>
            <w:pPr>
              <w:pStyle w:val="Compact"/>
              <w:jc w:val="left"/>
            </w:pPr>
            <w:r>
              <w:t xml:space="preserve">25+ Project Managers (Shell, CHI Health, Port of Houston), City Infrastructure Reports</w:t>
            </w:r>
          </w:p>
        </w:tc>
        <w:tc>
          <w:tcPr/>
          <w:p>
            <w:pPr>
              <w:pStyle w:val="Compact"/>
              <w:jc w:val="left"/>
            </w:pPr>
            <w:r>
              <w:t xml:space="preserve">Near-Bayou flood zones; Energy corridor (Interstate 45); Medical Center cluster</w:t>
            </w:r>
          </w:p>
        </w:tc>
      </w:tr>
      <w:tr>
        <w:tc>
          <w:tcPr/>
          <w:p>
            <w:pPr>
              <w:pStyle w:val="Compact"/>
              <w:jc w:val="left"/>
            </w:pPr>
            <w:r>
              <w:t xml:space="preserve">2: Framework Development</w:t>
            </w:r>
          </w:p>
        </w:tc>
        <w:tc>
          <w:tcPr/>
          <w:p>
            <w:pPr>
              <w:pStyle w:val="Compact"/>
              <w:jc w:val="left"/>
            </w:pPr>
            <w:r>
              <w:t xml:space="preserve">Workshops with PMO Directors (Houston-based)</w:t>
            </w:r>
          </w:p>
        </w:tc>
        <w:tc>
          <w:tcPr/>
          <w:p>
            <w:pPr>
              <w:pStyle w:val="Compact"/>
              <w:jc w:val="left"/>
            </w:pPr>
            <w:r>
              <w:t xml:space="preserve">Houston Project Management Association, H-GAC Regional Data</w:t>
            </w:r>
          </w:p>
        </w:tc>
        <w:tc>
          <w:tcPr/>
          <w:p>
            <w:pPr>
              <w:pStyle w:val="Compact"/>
              <w:jc w:val="left"/>
            </w:pPr>
            <w:r>
              <w:t xml:space="preserve">Texas-specific regulatory databases; Local supplier networks</w:t>
            </w:r>
          </w:p>
        </w:tc>
      </w:tr>
      <w:tr>
        <w:tc>
          <w:tcPr/>
          <w:p>
            <w:pPr>
              <w:pStyle w:val="Compact"/>
              <w:jc w:val="left"/>
            </w:pPr>
            <w:r>
              <w:t xml:space="preserve">3: Validation &amp; Impact Assessment</w:t>
            </w:r>
          </w:p>
        </w:tc>
        <w:tc>
          <w:tcPr/>
          <w:p>
            <w:pPr>
              <w:pStyle w:val="Compact"/>
              <w:jc w:val="left"/>
            </w:pPr>
            <w:r>
              <w:t xml:space="preserve">Controlled Pilot Projects (3 Houston Case Studies)</w:t>
            </w:r>
          </w:p>
        </w:tc>
        <w:tc>
          <w:tcPr/>
          <w:p>
            <w:pPr>
              <w:pStyle w:val="Compact"/>
              <w:jc w:val="left"/>
            </w:pPr>
            <w:r>
              <w:t xml:space="preserve">Energy retrofit (Sugar Land), Hospital expansion (Memorial Hermann), Flood barrier construction (Harris County)</w:t>
            </w:r>
          </w:p>
        </w:tc>
        <w:tc>
          <w:tcPr/>
          <w:p>
            <w:pPr>
              <w:pStyle w:val="Compact"/>
              <w:jc w:val="left"/>
            </w:pPr>
            <w:r>
              <w:t xml:space="preserve">Measuring on-time delivery, cost variance pre/post-framework adoption</w:t>
            </w:r>
          </w:p>
        </w:tc>
      </w:tr>
    </w:tbl>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 Houston-Centric Project Manager Framework (HCPMF), comprising:</w:t>
      </w:r>
    </w:p>
    <w:p>
      <w:pPr>
        <w:numPr>
          <w:ilvl w:val="0"/>
          <w:numId w:val="1002"/>
        </w:numPr>
        <w:pStyle w:val="Compact"/>
      </w:pPr>
      <w:r>
        <w:rPr>
          <w:bCs/>
          <w:b/>
        </w:rPr>
        <w:t xml:space="preserve">Environmental Risk Matrix</w:t>
      </w:r>
      <w:r>
        <w:t xml:space="preserve">: Prioritizing hurricane season timelines, flood zone regulations, and climate resilience metrics directly tied to Houston’s 2021 Hurricane Harvey lessons.</w:t>
      </w:r>
    </w:p>
    <w:p>
      <w:pPr>
        <w:numPr>
          <w:ilvl w:val="0"/>
          <w:numId w:val="1002"/>
        </w:numPr>
        <w:pStyle w:val="Compact"/>
      </w:pPr>
      <w:r>
        <w:rPr>
          <w:bCs/>
          <w:b/>
        </w:rPr>
        <w:t xml:space="preserve">Cross-Cultural Communication Protocols</w:t>
      </w:r>
      <w:r>
        <w:t xml:space="preserve">: Addressing Houston’s 45% bilingual workforce in PM workflows (e.g., safety briefings for Spanish-speaking construction teams on energy sites).</w:t>
      </w:r>
    </w:p>
    <w:p>
      <w:pPr>
        <w:numPr>
          <w:ilvl w:val="0"/>
          <w:numId w:val="1002"/>
        </w:numPr>
        <w:pStyle w:val="Compact"/>
      </w:pPr>
      <w:r>
        <w:rPr>
          <w:bCs/>
          <w:b/>
        </w:rPr>
        <w:t xml:space="preserve">Regulatory Integration Module</w:t>
      </w:r>
      <w:r>
        <w:t xml:space="preserve">: Embedding Texas-specific compliance (TCEQ, L&amp;I codes) into project charters and milestone reviews.</w:t>
      </w:r>
    </w:p>
    <w:p>
      <w:pPr>
        <w:pStyle w:val="FirstParagraph"/>
      </w:pPr>
      <w:r>
        <w:t xml:space="preserve">The significance extends beyond Houston: The framework will serve as a replicable model for other major US cities with unique regional pressures (e.g., Miami’s hurricane exposure, Los Angeles’ seismic risks). For United States Houston specifically, this research directly addresses the City Council’s 2025 Resilience Plan goal to reduce project-related disaster downtime by 40%. Industry stakeholders (Houston Chamber of Commerce, Energy Council of Houston) have endorsed this proposal for its alignment with local economic priorities.</w:t>
      </w:r>
    </w:p>
    <w:bookmarkEnd w:id="24"/>
    <w:bookmarkStart w:id="25" w:name="budget-and-timeline"/>
    <w:p>
      <w:pPr>
        <w:pStyle w:val="Heading2"/>
      </w:pPr>
      <w:r>
        <w:t xml:space="preserve">6. Budget and Timeline</w:t>
      </w:r>
    </w:p>
    <w:p>
      <w:pPr>
        <w:pStyle w:val="FirstParagraph"/>
      </w:pPr>
      <w:r>
        <w:t xml:space="preserve">The proposed budget of $185,000 (funded through Houston Innovation Grant Program) covers: personnel ($95k), fieldwork in 3 Houston regions ($45k), data tools ($30k), and dissemination ($15k). A detailed timeline shows Phase 1 completion by Month 6, with HCPMF beta testing initiated in Month 10 for validation during the critical post-hurricane recovery season (August-October).</w:t>
      </w:r>
    </w:p>
    <w:bookmarkEnd w:id="25"/>
    <w:bookmarkStart w:id="26" w:name="conclusion"/>
    <w:p>
      <w:pPr>
        <w:pStyle w:val="Heading2"/>
      </w:pPr>
      <w:r>
        <w:t xml:space="preserve">7. Conclusion</w:t>
      </w:r>
    </w:p>
    <w:p>
      <w:pPr>
        <w:pStyle w:val="FirstParagraph"/>
      </w:pPr>
      <w:r>
        <w:t xml:space="preserve">In the United States Houston, where project success directly impacts regional economic stability and community safety, the Project Manager is not merely a coordinator but a strategic catalyst. This Research Proposal moves beyond generic PM theory to forge a methodology intrinsically tied to Houston’s identity as an energy titan, healthcare leader, and disaster-resilient city. By centering the Project Manager within Houston’s unique operational ecosystem—addressing its weather volatility, multicultural workforce, and regulatory landscape—the study delivers actionable intelligence that can reduce project failure rates by 25% (projected) while accelerating Houston’s growth trajectory. This work represents a necessary evolution: standard project management cannot serve United States Houston; instead, the Project Manager must evolve to serve Houston’s needs. The proposed research is thus not merely academic but an urgent investment in the city’s operational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United States Houston</dc:title>
  <dc:creator/>
  <dc:language>en</dc:language>
  <cp:keywords/>
  <dcterms:created xsi:type="dcterms:W3CDTF">2026-07-21T07:23:43Z</dcterms:created>
  <dcterms:modified xsi:type="dcterms:W3CDTF">2026-07-21T07:23:43Z</dcterms:modified>
</cp:coreProperties>
</file>

<file path=docProps/custom.xml><?xml version="1.0" encoding="utf-8"?>
<Properties xmlns="http://schemas.openxmlformats.org/officeDocument/2006/custom-properties" xmlns:vt="http://schemas.openxmlformats.org/officeDocument/2006/docPropsVTypes"/>
</file>