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Effectiveness</w:t>
      </w:r>
      <w:r>
        <w:t xml:space="preserve"> </w:t>
      </w:r>
      <w:r>
        <w:t xml:space="preserve">in</w:t>
      </w:r>
      <w:r>
        <w:t xml:space="preserve"> </w:t>
      </w:r>
      <w:r>
        <w:t xml:space="preserve">Tashkent,</w:t>
      </w:r>
      <w:r>
        <w:t xml:space="preserve"> </w:t>
      </w:r>
      <w:r>
        <w:t xml:space="preserve">Uzbekistan</w:t>
      </w:r>
    </w:p>
    <w:bookmarkStart w:id="27" w:name="X4fb3afa594a4d074d13d9a530c949e2df2b5592"/>
    <w:p>
      <w:pPr>
        <w:pStyle w:val="Heading1"/>
      </w:pPr>
      <w:r>
        <w:t xml:space="preserve">Research Proposal: Strategic Development of Project Management Capabilities for Sustainable Growth in Tashkent, Uzbekistan</w:t>
      </w:r>
    </w:p>
    <w:bookmarkStart w:id="20" w:name="i.-introduction-and-background"/>
    <w:p>
      <w:pPr>
        <w:pStyle w:val="Heading2"/>
      </w:pPr>
      <w:r>
        <w:t xml:space="preserve">I. Introduction and Background</w:t>
      </w:r>
    </w:p>
    <w:p>
      <w:pPr>
        <w:pStyle w:val="FirstParagraph"/>
      </w:pPr>
      <w:r>
        <w:t xml:space="preserve">The Republic of Uzbekistan has embarked on an ambitious path of economic modernization under its "Strategy 2030" and ongoing reforms, positioning Tashkent as the epicenter of national development. The capital city is experiencing unprecedented infrastructure expansion, including major transportation networks (e.g., Tashkent Metro Line 4), smart city initiatives, industrial zones, and digital transformation projects. However, a critical gap persists in the effective execution of these complex endeavors due to insufficiently developed</w:t>
      </w:r>
      <w:r>
        <w:t xml:space="preserve"> </w:t>
      </w:r>
      <w:r>
        <w:rPr>
          <w:iCs/>
          <w:i/>
        </w:rPr>
        <w:t xml:space="preserve">Project Manager</w:t>
      </w:r>
      <w:r>
        <w:t xml:space="preserve"> </w:t>
      </w:r>
      <w:r>
        <w:t xml:space="preserve">capabilities aligned with Uzbekistan's unique socio-economic context. This</w:t>
      </w:r>
      <w:r>
        <w:t xml:space="preserve"> </w:t>
      </w:r>
      <w:r>
        <w:rPr>
          <w:bCs/>
          <w:b/>
        </w:rPr>
        <w:t xml:space="preserve">Research Proposal</w:t>
      </w:r>
      <w:r>
        <w:t xml:space="preserve"> </w:t>
      </w:r>
      <w:r>
        <w:t xml:space="preserve">addresses the urgent need to systematically analyze and enhance</w:t>
      </w:r>
      <w:r>
        <w:t xml:space="preserve"> </w:t>
      </w:r>
      <w:r>
        <w:rPr>
          <w:bCs/>
          <w:b/>
        </w:rPr>
        <w:t xml:space="preserve">Project Manager</w:t>
      </w:r>
      <w:r>
        <w:t xml:space="preserve"> </w:t>
      </w:r>
      <w:r>
        <w:t xml:space="preserve">competencies within the Tashkent business ecosystem, directly contributing to national development goals. The study will focus specifically on projects executed by both public entities (Ministries, Municipalities) and key private sector firms operating in</w:t>
      </w:r>
      <w:r>
        <w:t xml:space="preserve"> </w:t>
      </w:r>
      <w:r>
        <w:rPr>
          <w:bCs/>
          <w:b/>
        </w:rPr>
        <w:t xml:space="preserve">Uzbekistan Tashkent</w:t>
      </w:r>
      <w:r>
        <w:t xml:space="preserve">, where project delivery challenges significantly impact economic efficiency and service quality.</w:t>
      </w:r>
    </w:p>
    <w:bookmarkEnd w:id="20"/>
    <w:bookmarkStart w:id="21" w:name="ii.-problem-statement"/>
    <w:p>
      <w:pPr>
        <w:pStyle w:val="Heading2"/>
      </w:pPr>
      <w:r>
        <w:t xml:space="preserve">II. Problem Statement</w:t>
      </w:r>
    </w:p>
    <w:p>
      <w:pPr>
        <w:pStyle w:val="FirstParagraph"/>
      </w:pPr>
      <w:r>
        <w:t xml:space="preserve">Evidence from recent government reports and industry surveys (e.g., Uzbekistan Investment Agency, 2023) indicates that approximately 42% of major infrastructure projects in Tashkent experience significant delays or budget overruns. Root causes often include inadequate project planning, poor risk management, communication breakdowns between diverse stakeholders (local authorities, international consultants, contractors), and a lack of locally relevant</w:t>
      </w:r>
      <w:r>
        <w:t xml:space="preserve"> </w:t>
      </w:r>
      <w:r>
        <w:rPr>
          <w:iCs/>
          <w:i/>
        </w:rPr>
        <w:t xml:space="preserve">Project Manager</w:t>
      </w:r>
      <w:r>
        <w:t xml:space="preserve"> </w:t>
      </w:r>
      <w:r>
        <w:t xml:space="preserve">training. While international frameworks like PMBOK are referenced in some organizations, their direct application to Tashkent's specific challenges—such as navigating complex regulatory environments, managing multi-ethnic workforces within Uzbekistan's cultural framework, and securing sustainable funding amidst economic transitions—is frequently ineffective. This gap represents a substantial drag on the productivity gains needed for</w:t>
      </w:r>
      <w:r>
        <w:t xml:space="preserve"> </w:t>
      </w:r>
      <w:r>
        <w:rPr>
          <w:bCs/>
          <w:b/>
        </w:rPr>
        <w:t xml:space="preserve">Uzbekistan</w:t>
      </w:r>
      <w:r>
        <w:t xml:space="preserve">'s development trajectory. The current research is vital to move beyond generic project management theory towards context-specific solutions for</w:t>
      </w:r>
      <w:r>
        <w:t xml:space="preserve"> </w:t>
      </w:r>
      <w:r>
        <w:rPr>
          <w:bCs/>
          <w:b/>
        </w:rPr>
        <w:t xml:space="preserve">Uzbekistan Tashkent</w:t>
      </w:r>
      <w:r>
        <w:t xml:space="preserve">.</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the current competencies, tools, and methodologies employed by experienced Project Managers within key sectors (Infrastructure, IT/Digital Transformation, Public Administration) in Tashkent.</w:t>
      </w:r>
    </w:p>
    <w:p>
      <w:pPr>
        <w:numPr>
          <w:ilvl w:val="0"/>
          <w:numId w:val="1001"/>
        </w:numPr>
        <w:pStyle w:val="Compact"/>
      </w:pPr>
      <w:r>
        <w:t xml:space="preserve">To identify the most critical contextual challenges faced by Project Managers specifically in the Tashkent environment (e.g., regulatory compliance nuances, stakeholder coordination complexities, resource constraints unique to Uzbekistan).</w:t>
      </w:r>
    </w:p>
    <w:p>
      <w:pPr>
        <w:numPr>
          <w:ilvl w:val="0"/>
          <w:numId w:val="1001"/>
        </w:numPr>
        <w:pStyle w:val="Compact"/>
      </w:pPr>
      <w:r>
        <w:t xml:space="preserve">To develop and validate a culturally and contextually appropriate competency framework for an effective Project Manager operating within Tashkent's evolving business landscape.</w:t>
      </w:r>
    </w:p>
    <w:p>
      <w:pPr>
        <w:numPr>
          <w:ilvl w:val="0"/>
          <w:numId w:val="1001"/>
        </w:numPr>
        <w:pStyle w:val="Compact"/>
      </w:pPr>
      <w:r>
        <w:t xml:space="preserve">To propose actionable strategies for enhancing Project Management education, certification pathways, and organizational support systems tailored for the Tashkent market.</w:t>
      </w:r>
    </w:p>
    <w:bookmarkEnd w:id="22"/>
    <w:bookmarkStart w:id="23" w:name="iv.-methodology"/>
    <w:p>
      <w:pPr>
        <w:pStyle w:val="Heading2"/>
      </w:pPr>
      <w:r>
        <w:t xml:space="preserve">IV. Methodology</w:t>
      </w:r>
    </w:p>
    <w:p>
      <w:pPr>
        <w:pStyle w:val="FirstParagraph"/>
      </w:pPr>
      <w:r>
        <w:t xml:space="preserve">This study will employ a rigorous mixed-methods approach over 18 months:</w:t>
      </w:r>
    </w:p>
    <w:p>
      <w:pPr>
        <w:numPr>
          <w:ilvl w:val="0"/>
          <w:numId w:val="1002"/>
        </w:numPr>
        <w:pStyle w:val="Compact"/>
      </w:pPr>
      <w:r>
        <w:rPr>
          <w:bCs/>
          <w:b/>
        </w:rPr>
        <w:t xml:space="preserve">Phase 1 (Literature &amp; Context Analysis):</w:t>
      </w:r>
      <w:r>
        <w:t xml:space="preserve"> </w:t>
      </w:r>
      <w:r>
        <w:t xml:space="preserve">Review of national development strategies, existing project management standards in Uzbekistan, and global best practices adapted for emerging economies. Focus on Tashkent-specific urban development reports.</w:t>
      </w:r>
    </w:p>
    <w:p>
      <w:pPr>
        <w:numPr>
          <w:ilvl w:val="0"/>
          <w:numId w:val="1002"/>
        </w:numPr>
        <w:pStyle w:val="Compact"/>
      </w:pPr>
      <w:r>
        <w:rPr>
          <w:bCs/>
          <w:b/>
        </w:rPr>
        <w:t xml:space="preserve">Phase 2 (Qualitative Research):</w:t>
      </w:r>
      <w:r>
        <w:t xml:space="preserve"> </w:t>
      </w:r>
      <w:r>
        <w:t xml:space="preserve">In-depth semi-structured interviews with 30+ Project Managers (both local and international) across government agencies (e.g., Tashkent City Administration, Ministry of Transport), large contractors, and major private firms. Focus groups with project teams in Tashkent-based projects will explore real-world challenges.</w:t>
      </w:r>
    </w:p>
    <w:p>
      <w:pPr>
        <w:numPr>
          <w:ilvl w:val="0"/>
          <w:numId w:val="1002"/>
        </w:numPr>
        <w:pStyle w:val="Compact"/>
      </w:pPr>
      <w:r>
        <w:rPr>
          <w:bCs/>
          <w:b/>
        </w:rPr>
        <w:t xml:space="preserve">Phase 3 (Quantitative Survey):</w:t>
      </w:r>
      <w:r>
        <w:t xml:space="preserve"> </w:t>
      </w:r>
      <w:r>
        <w:t xml:space="preserve">A structured survey administered to 200+ Project Managers within Tashkent organizations to quantify the prevalence of specific challenges, current training gaps, and perceived effectiveness of existing tools/methods.</w:t>
      </w:r>
    </w:p>
    <w:p>
      <w:pPr>
        <w:numPr>
          <w:ilvl w:val="0"/>
          <w:numId w:val="1002"/>
        </w:numPr>
        <w:pStyle w:val="Compact"/>
      </w:pPr>
      <w:r>
        <w:rPr>
          <w:bCs/>
          <w:b/>
        </w:rPr>
        <w:t xml:space="preserve">Phase 4 (Framework Development &amp; Validation):</w:t>
      </w:r>
      <w:r>
        <w:t xml:space="preserve"> </w:t>
      </w:r>
      <w:r>
        <w:t xml:space="preserve">Synthesis of findings to draft a context-specific Project Manager Competency Framework. This framework will be validated through workshops with key stakeholders at the Uzbekistan Academy of Public Administration and leading Tashkent-based consulting firms.</w:t>
      </w:r>
    </w:p>
    <w:bookmarkEnd w:id="23"/>
    <w:bookmarkStart w:id="24" w:name="v.-significance-and-expected-outcomes"/>
    <w:p>
      <w:pPr>
        <w:pStyle w:val="Heading2"/>
      </w:pPr>
      <w:r>
        <w:t xml:space="preserve">V. Significance and Expected Outcomes</w:t>
      </w:r>
    </w:p>
    <w:p>
      <w:pPr>
        <w:pStyle w:val="FirstParagraph"/>
      </w:pPr>
      <w:r>
        <w:t xml:space="preserve">This</w:t>
      </w:r>
      <w:r>
        <w:t xml:space="preserve"> </w:t>
      </w:r>
      <w:r>
        <w:rPr>
          <w:bCs/>
          <w:b/>
        </w:rPr>
        <w:t xml:space="preserve">Research Proposal</w:t>
      </w:r>
      <w:r>
        <w:t xml:space="preserve"> </w:t>
      </w:r>
      <w:r>
        <w:t xml:space="preserve">directly addresses a critical bottleneck in Uzbekistan's development strategy. The expected outcomes are highly practical for Tashkent's business environment:</w:t>
      </w:r>
    </w:p>
    <w:p>
      <w:pPr>
        <w:numPr>
          <w:ilvl w:val="0"/>
          <w:numId w:val="1003"/>
        </w:numPr>
        <w:pStyle w:val="Compact"/>
      </w:pPr>
      <w:r>
        <w:rPr>
          <w:bCs/>
          <w:b/>
        </w:rPr>
        <w:t xml:space="preserve">A Contextualized Competency Framework:</w:t>
      </w:r>
      <w:r>
        <w:t xml:space="preserve"> </w:t>
      </w:r>
      <w:r>
        <w:t xml:space="preserve">A validated set of core competencies (technical, behavioral, cultural) specifically defined for success as a Project Manager in Tashkent, moving beyond imported templates.</w:t>
      </w:r>
    </w:p>
    <w:p>
      <w:pPr>
        <w:numPr>
          <w:ilvl w:val="0"/>
          <w:numId w:val="1003"/>
        </w:numPr>
        <w:pStyle w:val="Compact"/>
      </w:pPr>
      <w:r>
        <w:rPr>
          <w:bCs/>
          <w:b/>
        </w:rPr>
        <w:t xml:space="preserve">Actionable Policy Recommendations:</w:t>
      </w:r>
      <w:r>
        <w:t xml:space="preserve"> </w:t>
      </w:r>
      <w:r>
        <w:t xml:space="preserve">Evidence-based proposals for the Uzbek government (e.g., Ministry of Economy), professional bodies (e.g., Uzbekistan Project Management Association), and educational institutions to reform PM training curricula and certification processes to reflect Tashkent's realities.</w:t>
      </w:r>
    </w:p>
    <w:p>
      <w:pPr>
        <w:numPr>
          <w:ilvl w:val="0"/>
          <w:numId w:val="1003"/>
        </w:numPr>
        <w:pStyle w:val="Compact"/>
      </w:pPr>
      <w:r>
        <w:rPr>
          <w:bCs/>
          <w:b/>
        </w:rPr>
        <w:t xml:space="preserve">Organizational Toolkits:</w:t>
      </w:r>
      <w:r>
        <w:t xml:space="preserve"> </w:t>
      </w:r>
      <w:r>
        <w:t xml:space="preserve">Practical guidance, including communication protocols for cross-cultural teams common in Tashkent projects, risk registers tailored to local regulatory risks, and stakeholder mapping templates specific to Uzbekistan's governance structure.</w:t>
      </w:r>
    </w:p>
    <w:p>
      <w:pPr>
        <w:numPr>
          <w:ilvl w:val="0"/>
          <w:numId w:val="1003"/>
        </w:numPr>
        <w:pStyle w:val="Compact"/>
      </w:pPr>
      <w:r>
        <w:rPr>
          <w:bCs/>
          <w:b/>
        </w:rPr>
        <w:t xml:space="preserve">Economic Impact:</w:t>
      </w:r>
      <w:r>
        <w:t xml:space="preserve"> </w:t>
      </w:r>
      <w:r>
        <w:t xml:space="preserve">By improving project delivery rates and reducing delays/cost overruns (estimated potential savings of 15-20% per major infrastructure project in Tashkent), the research contributes directly to faster realization of national development goals and increased investor confidence in Uzbekistan Tashkent.</w:t>
      </w:r>
    </w:p>
    <w:bookmarkEnd w:id="24"/>
    <w:bookmarkStart w:id="25" w:name="vi.-scope-and-limitations"/>
    <w:p>
      <w:pPr>
        <w:pStyle w:val="Heading2"/>
      </w:pPr>
      <w:r>
        <w:t xml:space="preserve">VI. Scope and Limitations</w:t>
      </w:r>
    </w:p>
    <w:p>
      <w:pPr>
        <w:pStyle w:val="FirstParagraph"/>
      </w:pPr>
      <w:r>
        <w:t xml:space="preserve">The study will focus explicitly on the Tashkent city region due to its status as the primary driver of national project execution. While insights will be relevant to other Uzbek regions, the deep contextual analysis is designed for Tashkent's unique urban setting. The research prioritizes practical applicability over theoretical abstraction, focusing on projects valued at $500,000+ within the last 3 years to ensure relevance to significant national investment. Limitations include reliance on self-reported data in surveys and potential bias in interviewee selection; these will be mitigated through triangulation of data sources and purposive sampling across project types.</w:t>
      </w:r>
    </w:p>
    <w:bookmarkEnd w:id="25"/>
    <w:bookmarkStart w:id="26" w:name="vii.-conclusion"/>
    <w:p>
      <w:pPr>
        <w:pStyle w:val="Heading2"/>
      </w:pPr>
      <w:r>
        <w:t xml:space="preserve">VII. Conclusion</w:t>
      </w:r>
    </w:p>
    <w:p>
      <w:pPr>
        <w:pStyle w:val="FirstParagraph"/>
      </w:pPr>
      <w:r>
        <w:t xml:space="preserve">As Uzbekistan accelerates its development within the dynamic city of Tashkent, the effectiveness of the Project Manager becomes a pivotal factor in translating strategic vision into tangible results. This Research Proposal outlines a necessary and timely investigation into strengthening this critical role within</w:t>
      </w:r>
      <w:r>
        <w:t xml:space="preserve"> </w:t>
      </w:r>
      <w:r>
        <w:rPr>
          <w:bCs/>
          <w:b/>
        </w:rPr>
        <w:t xml:space="preserve">Uzbekistan Tashkent</w:t>
      </w:r>
      <w:r>
        <w:t xml:space="preserve">. By grounding the analysis in local realities, engaging directly with Tashkent's project execution teams, and developing solutions specifically for the Uzbek context, this study promises to deliver significant value. It moves beyond generic project management discourse to provide the concrete foundation needed for a new generation of effective Project Managers who can confidently navigate Tashkent's complexities and drive sustainable progress across</w:t>
      </w:r>
      <w:r>
        <w:t xml:space="preserve"> </w:t>
      </w:r>
      <w:r>
        <w:rPr>
          <w:bCs/>
          <w:b/>
        </w:rPr>
        <w:t xml:space="preserve">Uzbekistan</w:t>
      </w:r>
      <w:r>
        <w:t xml:space="preserve">'s most important initiatives. The successful implementation of this research will empower local talent, enhance project success rates, and directly support Uzbekistan's ambition to become a leading economic force in Central Asia.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Effectiveness in Tashkent, Uzbekistan</dc:title>
  <dc:creator/>
  <dc:language>en</dc:language>
  <cp:keywords/>
  <dcterms:created xsi:type="dcterms:W3CDTF">2026-07-21T04:12:23Z</dcterms:created>
  <dcterms:modified xsi:type="dcterms:W3CDTF">2026-07-21T04:12:23Z</dcterms:modified>
</cp:coreProperties>
</file>

<file path=docProps/custom.xml><?xml version="1.0" encoding="utf-8"?>
<Properties xmlns="http://schemas.openxmlformats.org/officeDocument/2006/custom-properties" xmlns:vt="http://schemas.openxmlformats.org/officeDocument/2006/docPropsVTypes"/>
</file>