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Urban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Bangladesh</w:t>
      </w:r>
      <w:r>
        <w:t xml:space="preserve"> </w:t>
      </w:r>
      <w:r>
        <w:t xml:space="preserve">Dhaka</w:t>
      </w:r>
    </w:p>
    <w:bookmarkStart w:id="28" w:name="X94090f4ef7a5701dc75b60a04a3a0ffbb57aca6"/>
    <w:p>
      <w:pPr>
        <w:pStyle w:val="Heading1"/>
      </w:pPr>
      <w:r>
        <w:t xml:space="preserve">Research Proposal: Addressing Psychiatrist Workforce Shortages in Urban Mental Healthcare Systems of Bangladesh Dhaka</w:t>
      </w:r>
    </w:p>
    <w:bookmarkStart w:id="20" w:name="abstract"/>
    <w:p>
      <w:pPr>
        <w:pStyle w:val="Heading2"/>
      </w:pPr>
      <w:r>
        <w:t xml:space="preserve">Abstract</w:t>
      </w:r>
    </w:p>
    <w:p>
      <w:pPr>
        <w:pStyle w:val="FirstParagraph"/>
      </w:pPr>
      <w:r>
        <w:t xml:space="preserve">This research proposal addresses the critical shortage of psychiatrists in urban mental healthcare systems, with a specific focus on Dhaka, Bangladesh. With only 0.3 psychiatrists per 100,000 people—a fraction of the WHO-recommended minimum—Dhaka faces a severe mental health crisis exacerbated by rapid urbanization, poverty, and cultural stigma. This study aims to evaluate systemic barriers to psychiatrist availability in Dhaka's public healthcare facilities and propose evidence-based interventions. The research will employ mixed-methods (surveys, interviews, and policy analysis) across five major hospitals in Dhaka City Corporation areas over 18 months. Findings will directly inform national mental health strategy revisions under Bangladesh's Mental Health Policy 2019, targeting sustainable psychiatrist workforce expansion to serve Dhaka's 22 million residents.</w:t>
      </w:r>
    </w:p>
    <w:bookmarkEnd w:id="20"/>
    <w:bookmarkStart w:id="21" w:name="introduction-and-background"/>
    <w:p>
      <w:pPr>
        <w:pStyle w:val="Heading2"/>
      </w:pPr>
      <w:r>
        <w:t xml:space="preserve">Introduction and Background</w:t>
      </w:r>
    </w:p>
    <w:p>
      <w:pPr>
        <w:pStyle w:val="FirstParagraph"/>
      </w:pPr>
      <w:r>
        <w:t xml:space="preserve">Mental health disorders affect an estimated 15-20% of Bangladeshis, yet access to specialized psychiatric care remains critically limited. Dhaka, the capital city housing over 30% of Bangladesh's population, exemplifies this crisis. Current statistics reveal a staggering ratio of</w:t>
      </w:r>
      <w:r>
        <w:t xml:space="preserve"> </w:t>
      </w:r>
      <w:r>
        <w:rPr>
          <w:bCs/>
          <w:b/>
        </w:rPr>
        <w:t xml:space="preserve">1 psychiatrist per 250,000 people</w:t>
      </w:r>
      <w:r>
        <w:t xml:space="preserve"> </w:t>
      </w:r>
      <w:r>
        <w:t xml:space="preserve">in urban Dhaka—compared to WHO's recommended 1:10,000. This scarcity stems from systemic issues including inadequate psychiatric training programs (only three medical colleges offer specialized psychiatry residency), high migration of trained professionals to Gulf countries or private sectors, and underfunded public health infrastructure. Consequently, patients in Dhaka endure average wait times of 6–12 months for psychiatric consultations at government facilities like Dhaka Medical College Hospital or Mymensingh Mental Hospital (though the latter is outside Dhaka). The absence of accessible</w:t>
      </w:r>
      <w:r>
        <w:t xml:space="preserve"> </w:t>
      </w:r>
      <w:r>
        <w:rPr>
          <w:bCs/>
          <w:b/>
        </w:rPr>
        <w:t xml:space="preserve">psychiatrist</w:t>
      </w:r>
      <w:r>
        <w:t xml:space="preserve"> </w:t>
      </w:r>
      <w:r>
        <w:t xml:space="preserve">services perpetuates untreated depression, anxiety disorders, and schizophrenia among vulnerable populations—particularly women in informal settlements like Kawran Bazar and Mirpur-10. This research directly responds to Bangladesh's urgent need to strengthen its mental healthcare system as outlined in the National Mental Health Policy 2019.</w:t>
      </w:r>
    </w:p>
    <w:bookmarkEnd w:id="21"/>
    <w:bookmarkStart w:id="22" w:name="problem-statement"/>
    <w:p>
      <w:pPr>
        <w:pStyle w:val="Heading2"/>
      </w:pPr>
      <w:r>
        <w:t xml:space="preserve">Problem Statement</w:t>
      </w:r>
    </w:p>
    <w:p>
      <w:pPr>
        <w:pStyle w:val="FirstParagraph"/>
      </w:pPr>
      <w:r>
        <w:t xml:space="preserve">The deficit of qualified psychiatrists in Dhaka is not merely a quantitative issue but a systemic failure with life-threatening consequences. Current data shows:</w:t>
      </w:r>
    </w:p>
    <w:p>
      <w:pPr>
        <w:numPr>
          <w:ilvl w:val="0"/>
          <w:numId w:val="1001"/>
        </w:numPr>
        <w:pStyle w:val="Compact"/>
      </w:pPr>
      <w:r>
        <w:t xml:space="preserve">Over 7 million Dhaka residents suffer from mental disorders with no timely access to psychiatrist-led care (World Bank, 2023).</w:t>
      </w:r>
    </w:p>
    <w:p>
      <w:pPr>
        <w:numPr>
          <w:ilvl w:val="0"/>
          <w:numId w:val="1001"/>
        </w:numPr>
        <w:pStyle w:val="Compact"/>
      </w:pPr>
      <w:r>
        <w:t xml:space="preserve">Public hospitals in Dhaka report 85% of psychiatric outpatient slots remain unfilled daily due to staff shortages.</w:t>
      </w:r>
    </w:p>
    <w:p>
      <w:pPr>
        <w:numPr>
          <w:ilvl w:val="0"/>
          <w:numId w:val="1001"/>
        </w:numPr>
        <w:pStyle w:val="Compact"/>
      </w:pPr>
      <w:r>
        <w:t xml:space="preserve">Cultural stigma prevents 65% of potential patients from seeking help even when psychiatrists are available (Bangladesh Mental Health Association, 2022).</w:t>
      </w:r>
    </w:p>
    <w:p>
      <w:pPr>
        <w:pStyle w:val="FirstParagraph"/>
      </w:pPr>
      <w:r>
        <w:t xml:space="preserve">Without targeted interventions addressing the psychiatrist workforce gap, Dhaka’s urban mental health crisis will worsen. This research is vital for Bangladesh to meet Sustainable Development Goal 3.4 (mental health) and fulfill its commitments under the WHO Mental Health Action Plan.</w:t>
      </w:r>
    </w:p>
    <w:bookmarkEnd w:id="22"/>
    <w:bookmarkStart w:id="23" w:name="research-objectives"/>
    <w:p>
      <w:pPr>
        <w:pStyle w:val="Heading2"/>
      </w:pPr>
      <w:r>
        <w:t xml:space="preserve">Research Objectives</w:t>
      </w:r>
    </w:p>
    <w:p>
      <w:pPr>
        <w:numPr>
          <w:ilvl w:val="0"/>
          <w:numId w:val="1002"/>
        </w:numPr>
        <w:pStyle w:val="Compact"/>
      </w:pPr>
      <w:r>
        <w:t xml:space="preserve">To quantify the psychiatrist workforce deficit across public healthcare facilities in Dhaka City Corporation, comparing current ratios to national targets.</w:t>
      </w:r>
    </w:p>
    <w:p>
      <w:pPr>
        <w:numPr>
          <w:ilvl w:val="0"/>
          <w:numId w:val="1002"/>
        </w:numPr>
        <w:pStyle w:val="Compact"/>
      </w:pPr>
      <w:r>
        <w:t xml:space="preserve">To identify socio-structural barriers (training, retention, stigma) impeding psychiatrist deployment in Dhaka’s urban centers.</w:t>
      </w:r>
    </w:p>
    <w:p>
      <w:pPr>
        <w:numPr>
          <w:ilvl w:val="0"/>
          <w:numId w:val="1002"/>
        </w:numPr>
        <w:pStyle w:val="Compact"/>
      </w:pPr>
      <w:r>
        <w:t xml:space="preserve">To assess patient experiences accessing psychiatric care at selected Dhaka hospitals through qualitative analysis.</w:t>
      </w:r>
    </w:p>
    <w:p>
      <w:pPr>
        <w:numPr>
          <w:ilvl w:val="0"/>
          <w:numId w:val="1002"/>
        </w:numPr>
        <w:pStyle w:val="Compact"/>
      </w:pPr>
      <w:r>
        <w:t xml:space="preserve">To develop a scalable model for integrating psychiatrists into primary healthcare networks within Dhaka’s municipal wards.</w:t>
      </w:r>
    </w:p>
    <w:bookmarkEnd w:id="23"/>
    <w:bookmarkStart w:id="24" w:name="methodology"/>
    <w:p>
      <w:pPr>
        <w:pStyle w:val="Heading2"/>
      </w:pPr>
      <w:r>
        <w:t xml:space="preserve">Methodology</w:t>
      </w:r>
    </w:p>
    <w:p>
      <w:pPr>
        <w:pStyle w:val="FirstParagraph"/>
      </w:pPr>
      <w:r>
        <w:t xml:space="preserve">This mixed-methods study will operate in three phases across 18 months:</w:t>
      </w:r>
    </w:p>
    <w:p>
      <w:pPr>
        <w:numPr>
          <w:ilvl w:val="0"/>
          <w:numId w:val="1003"/>
        </w:numPr>
        <w:pStyle w:val="Compact"/>
      </w:pPr>
      <w:r>
        <w:rPr>
          <w:bCs/>
          <w:b/>
        </w:rPr>
        <w:t xml:space="preserve">Phase 1 (Months 1–6): Quantitative Analysis</w:t>
      </w:r>
      <w:r>
        <w:t xml:space="preserve"> </w:t>
      </w:r>
      <w:r>
        <w:t xml:space="preserve">– Collect data from Bangladesh Health and Population Survey, Ministry of Health records, and hospital databases to map psychiatrist distribution across Dhaka's 30 wards. Statistical analysis will compare current staffing against WHO benchmarks for urban settings.</w:t>
      </w:r>
    </w:p>
    <w:p>
      <w:pPr>
        <w:numPr>
          <w:ilvl w:val="0"/>
          <w:numId w:val="1003"/>
        </w:numPr>
        <w:pStyle w:val="Compact"/>
      </w:pPr>
      <w:r>
        <w:rPr>
          <w:bCs/>
          <w:b/>
        </w:rPr>
        <w:t xml:space="preserve">Phase 2 (Months 7–12): Qualitative Assessment</w:t>
      </w:r>
      <w:r>
        <w:t xml:space="preserve"> </w:t>
      </w:r>
      <w:r>
        <w:t xml:space="preserve">– Conduct in-depth interviews with 45 psychiatrists, hospital administrators from Dhaka Medical College Hospital, and community health workers across three districts (Dhaka North, South, and East). Patient focus groups (n=60) will explore access challenges in low-income neighborhoods like Shahbagh and Mohammadpur.</w:t>
      </w:r>
    </w:p>
    <w:p>
      <w:pPr>
        <w:numPr>
          <w:ilvl w:val="0"/>
          <w:numId w:val="1003"/>
        </w:numPr>
        <w:pStyle w:val="Compact"/>
      </w:pPr>
      <w:r>
        <w:rPr>
          <w:bCs/>
          <w:b/>
        </w:rPr>
        <w:t xml:space="preserve">Phase 3 (Months 13–18): Intervention Design</w:t>
      </w:r>
      <w:r>
        <w:t xml:space="preserve"> </w:t>
      </w:r>
      <w:r>
        <w:t xml:space="preserve">– Co-create a psychiatrist deployment framework with Dhaka City Corporation officials and Bangladesh Mental Health Association stakeholders. Pilot testing of the model at two community health centers in Ward 40 (Dhaka South) will evaluate feasibility.</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roadmap for Bangladesh to address its psychiatrist shortage, with immediate relevance to Dhaka. Key outputs include:</w:t>
      </w:r>
    </w:p>
    <w:p>
      <w:pPr>
        <w:numPr>
          <w:ilvl w:val="0"/>
          <w:numId w:val="1004"/>
        </w:numPr>
        <w:pStyle w:val="Compact"/>
      </w:pPr>
      <w:r>
        <w:t xml:space="preserve">A validated model for "psychiatrist micro-teams" operating within primary care clinics across Dhaka wards, reducing patient travel burdens.</w:t>
      </w:r>
    </w:p>
    <w:p>
      <w:pPr>
        <w:numPr>
          <w:ilvl w:val="0"/>
          <w:numId w:val="1004"/>
        </w:numPr>
        <w:pStyle w:val="Compact"/>
      </w:pPr>
      <w:r>
        <w:t xml:space="preserve">Policy briefs recommending curriculum reforms at Bangladesh Medical College (Dhaka) to increase psychiatric residency spots by 200%.</w:t>
      </w:r>
    </w:p>
    <w:p>
      <w:pPr>
        <w:numPr>
          <w:ilvl w:val="0"/>
          <w:numId w:val="1004"/>
        </w:numPr>
        <w:pStyle w:val="Compact"/>
      </w:pPr>
      <w:r>
        <w:t xml:space="preserve">Data-driven arguments for allocating 15% of Dhaka's annual healthcare budget toward psychiatrist retention incentives (e.g., housing subsidies, rural-urban rotation programs).</w:t>
      </w:r>
    </w:p>
    <w:p>
      <w:pPr>
        <w:pStyle w:val="FirstParagraph"/>
      </w:pPr>
      <w:r>
        <w:t xml:space="preserve">The significance extends beyond Dhaka: As the most populous city in South Asia, Bangladesh’s solutions can serve as a template for urban mental health systems across developing nations. Success will directly advance Bangladesh's national target of increasing psychiatrist numbers by 200% by 2035.</w:t>
      </w:r>
    </w:p>
    <w:bookmarkEnd w:id="25"/>
    <w:bookmarkStart w:id="26" w:name="conclusion"/>
    <w:p>
      <w:pPr>
        <w:pStyle w:val="Heading2"/>
      </w:pPr>
      <w:r>
        <w:t xml:space="preserve">Conclusion</w:t>
      </w:r>
    </w:p>
    <w:p>
      <w:pPr>
        <w:pStyle w:val="FirstParagraph"/>
      </w:pPr>
      <w:r>
        <w:t xml:space="preserve">The shortage of psychiatrists in Dhaka, Bangladesh, represents a preventable public health emergency demanding urgent research-driven action. This proposal targets the heart of the crisis—systemic workforce gaps—through context-specific investigation in Dhaka’s unique urban landscape. By centering on the realities faced by patients, clinicians, and policymakers in</w:t>
      </w:r>
      <w:r>
        <w:t xml:space="preserve"> </w:t>
      </w:r>
      <w:r>
        <w:rPr>
          <w:bCs/>
          <w:b/>
        </w:rPr>
        <w:t xml:space="preserve">Bangladesh Dhaka</w:t>
      </w:r>
      <w:r>
        <w:t xml:space="preserve">, this study will generate actionable strategies to make psychiatric care a tangible right, not a privilege. The findings will empower the Ministry of Health and Family Welfare to implement equitable mental healthcare solutions for Dhaka’s most marginalized communities. Without sustained investment in the psychiatrist workforce, Bangladesh cannot achieve its vision of "mental health for all" by 2030. This research is not merely academic; it is a necessary step toward saving lives in Bangladesh's bustling capital.</w:t>
      </w:r>
    </w:p>
    <w:bookmarkEnd w:id="26"/>
    <w:bookmarkStart w:id="27" w:name="references-illustrative"/>
    <w:p>
      <w:pPr>
        <w:pStyle w:val="Heading2"/>
      </w:pPr>
      <w:r>
        <w:t xml:space="preserve">References (Illustrative)</w:t>
      </w:r>
    </w:p>
    <w:p>
      <w:pPr>
        <w:numPr>
          <w:ilvl w:val="0"/>
          <w:numId w:val="1005"/>
        </w:numPr>
        <w:pStyle w:val="Compact"/>
      </w:pPr>
      <w:r>
        <w:t xml:space="preserve">Bangladesh Mental Health Association. (2022). *Urban Mental Health Access Survey: Dhaka City*. Dhaka.</w:t>
      </w:r>
    </w:p>
    <w:p>
      <w:pPr>
        <w:numPr>
          <w:ilvl w:val="0"/>
          <w:numId w:val="1005"/>
        </w:numPr>
        <w:pStyle w:val="Compact"/>
      </w:pPr>
      <w:r>
        <w:t xml:space="preserve">World Health Organization. (2019). *Mental Health Atlas: Bangladesh*. Geneva.</w:t>
      </w:r>
    </w:p>
    <w:p>
      <w:pPr>
        <w:numPr>
          <w:ilvl w:val="0"/>
          <w:numId w:val="1005"/>
        </w:numPr>
        <w:pStyle w:val="Compact"/>
      </w:pPr>
      <w:r>
        <w:t xml:space="preserve">Ministry of Health and Family Welfare, Government of Bangladesh. (2019). *National Mental Health Policy 2019*.</w:t>
      </w:r>
    </w:p>
    <w:p>
      <w:pPr>
        <w:numPr>
          <w:ilvl w:val="0"/>
          <w:numId w:val="1005"/>
        </w:numPr>
        <w:pStyle w:val="Compact"/>
      </w:pPr>
      <w:r>
        <w:t xml:space="preserve">Rahman, A., et al. (2023). "Psychiatrist Workforce Crisis in South Asia." *Lancet Psychiatry*, 10(5), 348–357.</w:t>
      </w:r>
    </w:p>
    <w:p>
      <w:pPr>
        <w:pStyle w:val="FirstParagraph"/>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Urban Mental Healthcare Systems of Bangladesh Dhaka</dc:title>
  <dc:creator/>
  <dc:language>en</dc:language>
  <cp:keywords/>
  <dcterms:created xsi:type="dcterms:W3CDTF">2026-07-24T04:52:45Z</dcterms:created>
  <dcterms:modified xsi:type="dcterms:W3CDTF">2026-07-24T04:52:45Z</dcterms:modified>
</cp:coreProperties>
</file>

<file path=docProps/custom.xml><?xml version="1.0" encoding="utf-8"?>
<Properties xmlns="http://schemas.openxmlformats.org/officeDocument/2006/custom-properties" xmlns:vt="http://schemas.openxmlformats.org/officeDocument/2006/docPropsVTypes"/>
</file>