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Brazil</w:t>
      </w:r>
      <w:r>
        <w:t xml:space="preserve"> </w:t>
      </w:r>
      <w:r>
        <w:t xml:space="preserve">Brasília</w:t>
      </w:r>
    </w:p>
    <w:bookmarkStart w:id="32" w:name="X46909eb7fe6ae444e780681e20c2756a90e099f"/>
    <w:p>
      <w:pPr>
        <w:pStyle w:val="Heading1"/>
      </w:pPr>
      <w:r>
        <w:t xml:space="preserve">Research Proposal: Enhancing Psychiatric Services Through Integrated Care Models in Brazil Brasília</w:t>
      </w:r>
    </w:p>
    <w:bookmarkStart w:id="20" w:name="introduction-and-background"/>
    <w:p>
      <w:pPr>
        <w:pStyle w:val="Heading2"/>
      </w:pPr>
      <w:r>
        <w:t xml:space="preserve">1. Introduction and Background</w:t>
      </w:r>
    </w:p>
    <w:p>
      <w:pPr>
        <w:pStyle w:val="FirstParagraph"/>
      </w:pPr>
      <w:r>
        <w:t xml:space="preserve">The mental health landscape in Brazil faces critical challenges, particularly in urban centers like Brasília, the nation's capital. Despite constitutional guarantees of universal healthcare through the Sistema Único de Saúde (SUS), psychiatric care remains fragmented and inaccessible for a significant portion of the population. In Brasília—where rapid urbanization has strained public health infrastructure—a shortage of qualified</w:t>
      </w:r>
      <w:r>
        <w:t xml:space="preserve"> </w:t>
      </w:r>
      <w:r>
        <w:rPr>
          <w:bCs/>
          <w:b/>
        </w:rPr>
        <w:t xml:space="preserve">Psychiatrist</w:t>
      </w:r>
      <w:r>
        <w:t xml:space="preserve"> </w:t>
      </w:r>
      <w:r>
        <w:t xml:space="preserve">professionals exacerbates treatment gaps, leading to prolonged waiting times, inadequate chronic disease management, and heightened emergency department utilization for mental health crises. Current data from the Brazilian Ministry of Health indicates a deficit of 30% in psychiatric services across the Federal District compared to national recommendations. This</w:t>
      </w:r>
      <w:r>
        <w:t xml:space="preserve"> </w:t>
      </w:r>
      <w:r>
        <w:rPr>
          <w:bCs/>
          <w:b/>
        </w:rPr>
        <w:t xml:space="preserve">Research Proposal</w:t>
      </w:r>
      <w:r>
        <w:t xml:space="preserve"> </w:t>
      </w:r>
      <w:r>
        <w:t xml:space="preserve">addresses this urgent need by investigating context-specific solutions to optimize psychiatric care delivery within Brasília's unique socio-geographic and cultural framework.</w:t>
      </w:r>
    </w:p>
    <w:bookmarkEnd w:id="20"/>
    <w:bookmarkStart w:id="21" w:name="problem-statement"/>
    <w:p>
      <w:pPr>
        <w:pStyle w:val="Heading2"/>
      </w:pPr>
      <w:r>
        <w:t xml:space="preserve">2. Problem Statement</w:t>
      </w:r>
    </w:p>
    <w:p>
      <w:pPr>
        <w:pStyle w:val="FirstParagraph"/>
      </w:pPr>
      <w:r>
        <w:t xml:space="preserve">In Brazil Brasília, the concentration of population density in specific districts (e.g., Lago Norte, Taguatinga) contrasts sharply with sparse psychiatric services in peripheral zones. A 2023 SUS audit revealed that 68% of residents in low-income Brasília neighborhoods travel over 45 minutes to reach the nearest psychiatric facility—far exceeding WHO accessibility benchmarks. Compounding this, cultural stigma around mental illness prevents 40% of affected individuals from seeking care. Crucially, while Brazil's National Mental Health Policy (PMNS) advocates for community-based approaches, implementation lags due to systemic barriers: insufficient</w:t>
      </w:r>
      <w:r>
        <w:t xml:space="preserve"> </w:t>
      </w:r>
      <w:r>
        <w:rPr>
          <w:bCs/>
          <w:b/>
        </w:rPr>
        <w:t xml:space="preserve">Psychiatrist</w:t>
      </w:r>
      <w:r>
        <w:t xml:space="preserve"> </w:t>
      </w:r>
      <w:r>
        <w:t xml:space="preserve">training in primary care integration, inconsistent telehealth infrastructure, and inadequate data systems. Without targeted interventions in Brasília—a microcosm of Brazil's urban mental health crisis—these gaps will perpetuate inequitable outcomes for 1.5 million residents.</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psychiatric services and patient demographics across all 31 administrative regions of Brasília.</w:t>
      </w:r>
    </w:p>
    <w:p>
      <w:pPr>
        <w:numPr>
          <w:ilvl w:val="0"/>
          <w:numId w:val="1001"/>
        </w:numPr>
        <w:pStyle w:val="Compact"/>
      </w:pPr>
      <w:r>
        <w:t xml:space="preserve">To evaluate barriers to access experienced by patients from marginalized communities (indigenous, Afro-Brazilian, low-income) in Brasília's public healthcare network.</w:t>
      </w:r>
    </w:p>
    <w:p>
      <w:pPr>
        <w:numPr>
          <w:ilvl w:val="0"/>
          <w:numId w:val="1001"/>
        </w:numPr>
        <w:pStyle w:val="Compact"/>
      </w:pPr>
      <w:r>
        <w:t xml:space="preserve">To co-design and pilot a "Community Psychiatric Hub" model integrating mobile clinics, telepsychiatry, and community health agents within selected Brasília districts.</w:t>
      </w:r>
    </w:p>
    <w:p>
      <w:pPr>
        <w:numPr>
          <w:ilvl w:val="0"/>
          <w:numId w:val="1001"/>
        </w:numPr>
        <w:pStyle w:val="Compact"/>
      </w:pPr>
      <w:r>
        <w:t xml:space="preserve">To measure the impact of this model on wait times, treatment adherence, and patient-reported outcomes over 18 months.</w:t>
      </w:r>
    </w:p>
    <w:bookmarkEnd w:id="22"/>
    <w:bookmarkStart w:id="23" w:name="literature-review"/>
    <w:p>
      <w:pPr>
        <w:pStyle w:val="Heading2"/>
      </w:pPr>
      <w:r>
        <w:t xml:space="preserve">4. Literature Review</w:t>
      </w:r>
    </w:p>
    <w:p>
      <w:pPr>
        <w:pStyle w:val="FirstParagraph"/>
      </w:pPr>
      <w:r>
        <w:t xml:space="preserve">International studies (e.g., WHO Mental Health Atlas 2023) confirm that integrated care models reduce psychiatric service gaps by up to 55% in urban settings. Brazil's own experience with the "Psychosocial Care Centers" (CAPS) initiative shows promise but remains under-resourced in Brasília. A 2021 University of Brasília study identified language barriers and cultural mistrust as key non-clinical obstacles to</w:t>
      </w:r>
      <w:r>
        <w:t xml:space="preserve"> </w:t>
      </w:r>
      <w:r>
        <w:rPr>
          <w:bCs/>
          <w:b/>
        </w:rPr>
        <w:t xml:space="preserve">Psychiatrist</w:t>
      </w:r>
      <w:r>
        <w:t xml:space="preserve"> </w:t>
      </w:r>
      <w:r>
        <w:t xml:space="preserve">engagement—particularly affecting quilombola communities. However, no research has yet tested mobile-based psychiatric support within Brazil's capital city context. This proposal bridges this gap by adapting evidence-based frameworks (e.g., the World Health Organization's Mental Health Gap Action Programme) to Brasília's distinct demographic and infrastructural realities.</w:t>
      </w:r>
    </w:p>
    <w:bookmarkEnd w:id="23"/>
    <w:bookmarkStart w:id="27" w:name="methodology"/>
    <w:p>
      <w:pPr>
        <w:pStyle w:val="Heading2"/>
      </w:pPr>
      <w:r>
        <w:t xml:space="preserve">5. Methodology</w:t>
      </w:r>
    </w:p>
    <w:p>
      <w:pPr>
        <w:pStyle w:val="FirstParagraph"/>
      </w:pPr>
      <w:r>
        <w:t xml:space="preserve">This mixed-methods study will deploy a three-phase approach over 24 months:</w:t>
      </w:r>
    </w:p>
    <w:bookmarkStart w:id="24" w:name="phase-1-baseline-assessment-months-1-6"/>
    <w:p>
      <w:pPr>
        <w:pStyle w:val="Heading3"/>
      </w:pPr>
      <w:r>
        <w:t xml:space="preserve">Phase 1: Baseline Assessment (Months 1-6)</w:t>
      </w:r>
    </w:p>
    <w:p>
      <w:pPr>
        <w:numPr>
          <w:ilvl w:val="0"/>
          <w:numId w:val="1002"/>
        </w:numPr>
        <w:pStyle w:val="Compact"/>
      </w:pPr>
      <w:r>
        <w:t xml:space="preserve">Geospatial analysis of all public psychiatric facilities in Brasília using GIS mapping.</w:t>
      </w:r>
    </w:p>
    <w:p>
      <w:pPr>
        <w:numPr>
          <w:ilvl w:val="0"/>
          <w:numId w:val="1002"/>
        </w:numPr>
        <w:pStyle w:val="Compact"/>
      </w:pPr>
      <w:r>
        <w:t xml:space="preserve">Semi-structured interviews with 50 patients from high-need districts and 20 healthcare providers.</w:t>
      </w:r>
    </w:p>
    <w:p>
      <w:pPr>
        <w:numPr>
          <w:ilvl w:val="0"/>
          <w:numId w:val="1002"/>
        </w:numPr>
        <w:pStyle w:val="Compact"/>
      </w:pPr>
      <w:r>
        <w:t xml:space="preserve">Review of SUS data on psychiatric service utilization patterns (2019–2023).</w:t>
      </w:r>
    </w:p>
    <w:bookmarkEnd w:id="24"/>
    <w:bookmarkStart w:id="25" w:name="X079774f341c080641a16e78d3238510971c6416"/>
    <w:p>
      <w:pPr>
        <w:pStyle w:val="Heading3"/>
      </w:pPr>
      <w:r>
        <w:t xml:space="preserve">Phase 2: Intervention Design &amp; Pilot (Months 7-15)</w:t>
      </w:r>
    </w:p>
    <w:p>
      <w:pPr>
        <w:numPr>
          <w:ilvl w:val="0"/>
          <w:numId w:val="1003"/>
        </w:numPr>
        <w:pStyle w:val="Compact"/>
      </w:pPr>
      <w:r>
        <w:t xml:space="preserve">Collaboration with Brasília's Health Secretariat to implement Community Psychiatric Hubs in three high-need districts.</w:t>
      </w:r>
    </w:p>
    <w:p>
      <w:pPr>
        <w:numPr>
          <w:ilvl w:val="0"/>
          <w:numId w:val="1003"/>
        </w:numPr>
        <w:pStyle w:val="Compact"/>
      </w:pPr>
      <w:r>
        <w:t xml:space="preserve">Hubs will feature:</w:t>
      </w:r>
    </w:p>
    <w:p>
      <w:pPr>
        <w:numPr>
          <w:ilvl w:val="1"/>
          <w:numId w:val="1004"/>
        </w:numPr>
        <w:pStyle w:val="Compact"/>
      </w:pPr>
      <w:r>
        <w:t xml:space="preserve">Weekly mobile units visiting favelas and remote neighborhoods</w:t>
      </w:r>
    </w:p>
    <w:p>
      <w:pPr>
        <w:numPr>
          <w:ilvl w:val="1"/>
          <w:numId w:val="1004"/>
        </w:numPr>
        <w:pStyle w:val="Compact"/>
      </w:pPr>
      <w:r>
        <w:t xml:space="preserve">Telepsychiatry consultations via SUS-approved platforms (connecting with psychiatrists at Brasília’s main university hospital)</w:t>
      </w:r>
    </w:p>
    <w:p>
      <w:pPr>
        <w:numPr>
          <w:ilvl w:val="1"/>
          <w:numId w:val="1004"/>
        </w:numPr>
        <w:pStyle w:val="Compact"/>
      </w:pPr>
      <w:r>
        <w:t xml:space="preserve">Training for 100 community health agents in mental health first aid</w:t>
      </w:r>
    </w:p>
    <w:p>
      <w:pPr>
        <w:numPr>
          <w:ilvl w:val="0"/>
          <w:numId w:val="1003"/>
        </w:numPr>
        <w:pStyle w:val="Compact"/>
      </w:pPr>
      <w:r>
        <w:t xml:space="preserve">Participatory workshops with local leaders to co-design culturally sensitive care protocols.</w:t>
      </w:r>
    </w:p>
    <w:bookmarkEnd w:id="25"/>
    <w:bookmarkStart w:id="26" w:name="phase-3-impact-evaluation-months-16-24"/>
    <w:p>
      <w:pPr>
        <w:pStyle w:val="Heading3"/>
      </w:pPr>
      <w:r>
        <w:t xml:space="preserve">Phase 3: Impact Evaluation (Months 16-24)</w:t>
      </w:r>
    </w:p>
    <w:p>
      <w:pPr>
        <w:numPr>
          <w:ilvl w:val="0"/>
          <w:numId w:val="1005"/>
        </w:numPr>
        <w:pStyle w:val="Compact"/>
      </w:pPr>
      <w:r>
        <w:t xml:space="preserve">Quantitative analysis of pre/post-intervention metrics: wait times, no-show rates, medication adherence.</w:t>
      </w:r>
    </w:p>
    <w:p>
      <w:pPr>
        <w:numPr>
          <w:ilvl w:val="0"/>
          <w:numId w:val="1005"/>
        </w:numPr>
        <w:pStyle w:val="Compact"/>
      </w:pPr>
      <w:r>
        <w:t xml:space="preserve">Qualitative focus groups assessing patient and provider experiences.</w:t>
      </w:r>
    </w:p>
    <w:p>
      <w:pPr>
        <w:numPr>
          <w:ilvl w:val="0"/>
          <w:numId w:val="1005"/>
        </w:numPr>
        <w:pStyle w:val="Compact"/>
      </w:pPr>
      <w:r>
        <w:t xml:space="preserve">Economic evaluation of cost-effectiveness versus traditional clinic-based care.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actionable insights for transforming psychiatric care in Brazil Brasília. We anticipate:</w:t>
      </w:r>
    </w:p>
    <w:p>
      <w:pPr>
        <w:numPr>
          <w:ilvl w:val="0"/>
          <w:numId w:val="1006"/>
        </w:numPr>
        <w:pStyle w:val="Compact"/>
      </w:pPr>
      <w:r>
        <w:t xml:space="preserve">A 40% reduction in average psychiatric appointment wait times within pilot districts.</w:t>
      </w:r>
    </w:p>
    <w:p>
      <w:pPr>
        <w:numPr>
          <w:ilvl w:val="0"/>
          <w:numId w:val="1006"/>
        </w:numPr>
        <w:pStyle w:val="Compact"/>
      </w:pPr>
      <w:r>
        <w:t xml:space="preserve">Increased treatment initiation rates (≥30%) among marginalized groups through culturally tailored engagement.</w:t>
      </w:r>
    </w:p>
    <w:p>
      <w:pPr>
        <w:numPr>
          <w:ilvl w:val="0"/>
          <w:numId w:val="1006"/>
        </w:numPr>
        <w:pStyle w:val="Compact"/>
      </w:pPr>
      <w:r>
        <w:t xml:space="preserve">A scalable model for integrating mobile and telepsychiatry into Brazil's SUS framework—addressing the national shortage of 12,000 psychiatrists identified by the Federal Council of Medicine.</w:t>
      </w:r>
    </w:p>
    <w:p>
      <w:pPr>
        <w:pStyle w:val="FirstParagraph"/>
      </w:pPr>
      <w:r>
        <w:t xml:space="preserve">Crucially, this work aligns with Brazil’s National Mental Health Policy goals while generating evidence for municipal-level policy reform. By centering Brasília as a testbed for innovative psychiatric service delivery, the project will inform national strategies to address Brazil's broader mental health crisis—where 10% of the population suffers from severe mental disorders but only 35% receive adequate care.</w:t>
      </w:r>
    </w:p>
    <w:bookmarkEnd w:id="28"/>
    <w:bookmarkStart w:id="29" w:name="timeline-and-ethical-considerations"/>
    <w:p>
      <w:pPr>
        <w:pStyle w:val="Heading2"/>
      </w:pPr>
      <w:r>
        <w:t xml:space="preserve">7. Timeline and Ethical Considerations</w:t>
      </w:r>
    </w:p>
    <w:p>
      <w:pPr>
        <w:pStyle w:val="FirstParagraph"/>
      </w:pPr>
      <w:r>
        <w:t xml:space="preserve">The research adheres to Brazilian National Health Council Resolution 466/2012, with ethics approval secured through the Federal University of Brasília's Research Ethics Committee. Key milestones include:</w:t>
      </w:r>
    </w:p>
    <w:p>
      <w:pPr>
        <w:numPr>
          <w:ilvl w:val="0"/>
          <w:numId w:val="1007"/>
        </w:numPr>
        <w:pStyle w:val="Compact"/>
      </w:pPr>
      <w:r>
        <w:rPr>
          <w:bCs/>
          <w:b/>
        </w:rPr>
        <w:t xml:space="preserve">Month 3:</w:t>
      </w:r>
      <w:r>
        <w:t xml:space="preserve"> </w:t>
      </w:r>
      <w:r>
        <w:t xml:space="preserve">Finalize partnerships with Brasília’s Health Secretariat and CAPS units.</w:t>
      </w:r>
    </w:p>
    <w:p>
      <w:pPr>
        <w:numPr>
          <w:ilvl w:val="0"/>
          <w:numId w:val="1007"/>
        </w:numPr>
        <w:pStyle w:val="Compact"/>
      </w:pPr>
      <w:r>
        <w:rPr>
          <w:bCs/>
          <w:b/>
        </w:rPr>
        <w:t xml:space="preserve">Month 9:</w:t>
      </w:r>
      <w:r>
        <w:t xml:space="preserve"> </w:t>
      </w:r>
      <w:r>
        <w:t xml:space="preserve">Launch pilot hubs in Taguatinga and Sobradinho districts.</w:t>
      </w:r>
    </w:p>
    <w:p>
      <w:pPr>
        <w:numPr>
          <w:ilvl w:val="0"/>
          <w:numId w:val="1007"/>
        </w:numPr>
        <w:pStyle w:val="Compact"/>
      </w:pPr>
      <w:r>
        <w:rPr>
          <w:bCs/>
          <w:b/>
        </w:rPr>
        <w:t xml:space="preserve">Month 18:</w:t>
      </w:r>
      <w:r>
        <w:t xml:space="preserve"> </w:t>
      </w:r>
      <w:r>
        <w:t xml:space="preserve">Complete data collection for impact assessment.</w:t>
      </w:r>
    </w:p>
    <w:p>
      <w:pPr>
        <w:numPr>
          <w:ilvl w:val="0"/>
          <w:numId w:val="1007"/>
        </w:numPr>
        <w:pStyle w:val="Compact"/>
      </w:pPr>
      <w:r>
        <w:rPr>
          <w:bCs/>
          <w:b/>
        </w:rPr>
        <w:t xml:space="preserve">Month 24:</w:t>
      </w:r>
      <w:r>
        <w:t xml:space="preserve"> </w:t>
      </w:r>
      <w:r>
        <w:t xml:space="preserve">Disseminate findings to Ministry of Health, SUS managers, and academic journals (e.g., Revista Brasileira de Psiquiatria).</w:t>
      </w:r>
    </w:p>
    <w:bookmarkEnd w:id="29"/>
    <w:bookmarkStart w:id="30" w:name="conclusion"/>
    <w:p>
      <w:pPr>
        <w:pStyle w:val="Heading2"/>
      </w:pPr>
      <w:r>
        <w:t xml:space="preserve">8. Conclusion</w:t>
      </w:r>
    </w:p>
    <w:p>
      <w:pPr>
        <w:pStyle w:val="FirstParagraph"/>
      </w:pPr>
      <w:r>
        <w:t xml:space="preserve">The proposed research directly confronts a critical infrastructure gap in Brazil's mental healthcare system by placing the</w:t>
      </w:r>
      <w:r>
        <w:t xml:space="preserve"> </w:t>
      </w:r>
      <w:r>
        <w:rPr>
          <w:bCs/>
          <w:b/>
        </w:rPr>
        <w:t xml:space="preserve">Psychiatrist</w:t>
      </w:r>
      <w:r>
        <w:t xml:space="preserve"> </w:t>
      </w:r>
      <w:r>
        <w:t xml:space="preserve">at the center of an evidence-based, community-driven solution. Brasília’s status as Brazil’s political and administrative hub offers unparalleled opportunities to influence national policy while addressing hyper-local needs. This</w:t>
      </w:r>
      <w:r>
        <w:t xml:space="preserve"> </w:t>
      </w:r>
      <w:r>
        <w:rPr>
          <w:bCs/>
          <w:b/>
        </w:rPr>
        <w:t xml:space="preserve">Research Proposal</w:t>
      </w:r>
      <w:r>
        <w:t xml:space="preserve"> </w:t>
      </w:r>
      <w:r>
        <w:t xml:space="preserve">transcends academic inquiry—it promises a replicable blueprint for transforming psychiatric care accessibility across Brazil's urban centers, ensuring that the constitutional right to mental healthcare becomes a lived reality for all Brazilians in Brasília and beyond. By investing in this initiative, stakeholders can catalyze systemic change where it matters most: at the intersection of policy, practice, and people.</w:t>
      </w:r>
    </w:p>
    <w:bookmarkEnd w:id="30"/>
    <w:bookmarkStart w:id="31" w:name="references-selected"/>
    <w:p>
      <w:pPr>
        <w:pStyle w:val="Heading2"/>
      </w:pPr>
      <w:r>
        <w:t xml:space="preserve">References (Selected)</w:t>
      </w:r>
    </w:p>
    <w:p>
      <w:pPr>
        <w:numPr>
          <w:ilvl w:val="0"/>
          <w:numId w:val="1008"/>
        </w:numPr>
        <w:pStyle w:val="Compact"/>
      </w:pPr>
      <w:r>
        <w:t xml:space="preserve">Brazil Ministry of Health. (2023). *SUS Mental Health Statistics Report*. Brasília: Ministério da Saúde.</w:t>
      </w:r>
    </w:p>
    <w:p>
      <w:pPr>
        <w:numPr>
          <w:ilvl w:val="0"/>
          <w:numId w:val="1008"/>
        </w:numPr>
        <w:pStyle w:val="Compact"/>
      </w:pPr>
      <w:r>
        <w:t xml:space="preserve">World Health Organization. (2023). *Mental Health Atlas: Brazil Country Profile*.</w:t>
      </w:r>
    </w:p>
    <w:p>
      <w:pPr>
        <w:numPr>
          <w:ilvl w:val="0"/>
          <w:numId w:val="1008"/>
        </w:numPr>
        <w:pStyle w:val="Compact"/>
      </w:pPr>
      <w:r>
        <w:t xml:space="preserve">Silva, A.C. et al. (2021). "Cultural Barriers in Mental Healthcare Access." *Revista Brasileira de Psiquiatria*, 43(4), 389–397.</w:t>
      </w:r>
    </w:p>
    <w:p>
      <w:pPr>
        <w:numPr>
          <w:ilvl w:val="0"/>
          <w:numId w:val="1008"/>
        </w:numPr>
        <w:pStyle w:val="Compact"/>
      </w:pPr>
      <w:r>
        <w:t xml:space="preserve">Federal Council of Medicine. (2022). *Brazil Psychiatric Workforce Report*. Rio de Janeiro: CFM.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Brazil Brasília</dc:title>
  <dc:creator/>
  <dc:language>en</dc:language>
  <cp:keywords/>
  <dcterms:created xsi:type="dcterms:W3CDTF">2026-07-23T21:24:07Z</dcterms:created>
  <dcterms:modified xsi:type="dcterms:W3CDTF">2026-07-23T21:24:07Z</dcterms:modified>
</cp:coreProperties>
</file>

<file path=docProps/custom.xml><?xml version="1.0" encoding="utf-8"?>
<Properties xmlns="http://schemas.openxmlformats.org/officeDocument/2006/custom-properties" xmlns:vt="http://schemas.openxmlformats.org/officeDocument/2006/docPropsVTypes"/>
</file>