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Shortages</w:t>
      </w:r>
      <w:r>
        <w:t xml:space="preserve"> </w:t>
      </w:r>
      <w:r>
        <w:t xml:space="preserve">in</w:t>
      </w:r>
      <w:r>
        <w:t xml:space="preserve"> </w:t>
      </w:r>
      <w:r>
        <w:t xml:space="preserve">Toronto,</w:t>
      </w:r>
      <w:r>
        <w:t xml:space="preserve"> </w:t>
      </w:r>
      <w:r>
        <w:t xml:space="preserve">Canada</w:t>
      </w:r>
    </w:p>
    <w:bookmarkStart w:id="28" w:name="X1e2df294cc59c60df1a74c85cc6523e5a0482f7"/>
    <w:p>
      <w:pPr>
        <w:pStyle w:val="Heading1"/>
      </w:pPr>
      <w:r>
        <w:t xml:space="preserve">Research Proposal: Optimizing Psychiatrist Workforce Distribution and Service Delivery in Toronto, Canada</w:t>
      </w:r>
    </w:p>
    <w:bookmarkStart w:id="20" w:name="abstract"/>
    <w:p>
      <w:pPr>
        <w:pStyle w:val="Heading2"/>
      </w:pPr>
      <w:r>
        <w:t xml:space="preserve">Abstract</w:t>
      </w:r>
    </w:p>
    <w:p>
      <w:pPr>
        <w:pStyle w:val="FirstParagraph"/>
      </w:pPr>
      <w:r>
        <w:t xml:space="preserve">This research proposal outlines a comprehensive study addressing the critical shortage of psychiatrists within the Greater Toronto Area (GTA), Canada. With Toronto representing over 50% of Canada's population and facing severe mental health service gaps, this project will investigate systemic barriers to psychiatrist accessibility, workforce distribution patterns, and innovative service models. The findings will directly inform provincial policy recommendations for enhancing psychiatric care delivery across Ontario and serve as a replicable framework for other Canadian urban centers. This study prioritizes evidence-based solutions to alleviate the growing mental health crisis in Canada's most populous city.</w:t>
      </w:r>
    </w:p>
    <w:bookmarkEnd w:id="20"/>
    <w:bookmarkStart w:id="21" w:name="X87975db6734c47f7f5a7bd5659a506a86186cb9"/>
    <w:p>
      <w:pPr>
        <w:pStyle w:val="Heading2"/>
      </w:pPr>
      <w:r>
        <w:t xml:space="preserve">1. Introduction: The Urgent Need for Psychiatrist Services in Toronto, Canada</w:t>
      </w:r>
    </w:p>
    <w:p>
      <w:pPr>
        <w:pStyle w:val="FirstParagraph"/>
      </w:pPr>
      <w:r>
        <w:t xml:space="preserve">Canada faces a mounting mental health emergency, with Toronto serving as both a microcosm and epicenter of national challenges. As the largest city in Canada and a hub for cultural diversity, Toronto's population exceeds 6 million residents—over 50% of whom require accessible psychiatric care at some point in their lives (Canadian Mental Health Association [CMHA], 2023). Despite this demand, waitlists for first-time psychiatrist appointments average 14 months across the GTA, with vulnerable populations experiencing significantly longer delays. This crisis directly impacts Canada's healthcare system goals outlined in the</w:t>
      </w:r>
      <w:r>
        <w:t xml:space="preserve"> </w:t>
      </w:r>
      <w:r>
        <w:rPr>
          <w:iCs/>
          <w:i/>
        </w:rPr>
        <w:t xml:space="preserve">National Mental Health Strategy</w:t>
      </w:r>
      <w:r>
        <w:t xml:space="preserve">, which prioritizes reducing service disparities. This research proposal specifically targets the urgent need to optimize</w:t>
      </w:r>
      <w:r>
        <w:t xml:space="preserve"> </w:t>
      </w:r>
      <w:r>
        <w:rPr>
          <w:bCs/>
          <w:b/>
        </w:rPr>
        <w:t xml:space="preserve">Psychiatrist</w:t>
      </w:r>
      <w:r>
        <w:t xml:space="preserve"> </w:t>
      </w:r>
      <w:r>
        <w:t xml:space="preserve">deployment within Toronto to align with Canada's commitment to equitable, timely mental healthcare.</w:t>
      </w:r>
    </w:p>
    <w:bookmarkEnd w:id="21"/>
    <w:bookmarkStart w:id="22" w:name="X7322fa63ddc2a17f063d316272aecacaa0f8838"/>
    <w:p>
      <w:pPr>
        <w:pStyle w:val="Heading2"/>
      </w:pPr>
      <w:r>
        <w:t xml:space="preserve">2. Problem Statement: Systemic Shortfalls in Psychiatrist Availability</w:t>
      </w:r>
    </w:p>
    <w:p>
      <w:pPr>
        <w:pStyle w:val="FirstParagraph"/>
      </w:pPr>
      <w:r>
        <w:t xml:space="preserve">The current model for psychiatric service delivery in Toronto reveals critical gaps directly tied to psychiatrist shortages. Key issues include:</w:t>
      </w:r>
    </w:p>
    <w:p>
      <w:pPr>
        <w:numPr>
          <w:ilvl w:val="0"/>
          <w:numId w:val="1001"/>
        </w:numPr>
        <w:pStyle w:val="Compact"/>
      </w:pPr>
      <w:r>
        <w:rPr>
          <w:bCs/>
          <w:b/>
        </w:rPr>
        <w:t xml:space="preserve">Geographic Maldistribution:</w:t>
      </w:r>
      <w:r>
        <w:t xml:space="preserve"> </w:t>
      </w:r>
      <w:r>
        <w:t xml:space="preserve">70% of psychiatrists serve downtown Toronto, while northern and suburban areas (e.g., Scarborough, Mississauga) face severe under-provision.</w:t>
      </w:r>
    </w:p>
    <w:p>
      <w:pPr>
        <w:numPr>
          <w:ilvl w:val="0"/>
          <w:numId w:val="1001"/>
        </w:numPr>
        <w:pStyle w:val="Compact"/>
      </w:pPr>
      <w:r>
        <w:rPr>
          <w:bCs/>
          <w:b/>
        </w:rPr>
        <w:t xml:space="preserve">Clinical Workload Imbalance:</w:t>
      </w:r>
      <w:r>
        <w:t xml:space="preserve"> </w:t>
      </w:r>
      <w:r>
        <w:t xml:space="preserve">Psychiatrists in Toronto manage 25–30% more patients than the national average due to centralized referral systems.</w:t>
      </w:r>
    </w:p>
    <w:p>
      <w:pPr>
        <w:numPr>
          <w:ilvl w:val="0"/>
          <w:numId w:val="1001"/>
        </w:numPr>
        <w:pStyle w:val="Compact"/>
      </w:pPr>
      <w:r>
        <w:rPr>
          <w:bCs/>
          <w:b/>
        </w:rPr>
        <w:t xml:space="preserve">Workforce Attrition:</w:t>
      </w:r>
      <w:r>
        <w:t xml:space="preserve"> </w:t>
      </w:r>
      <w:r>
        <w:t xml:space="preserve">Ontario reports a 12% annual turnover rate among psychiatrists, exacerbated by burnout and inadequate support systems.</w:t>
      </w:r>
    </w:p>
    <w:p>
      <w:pPr>
        <w:numPr>
          <w:ilvl w:val="0"/>
          <w:numId w:val="1001"/>
        </w:numPr>
        <w:pStyle w:val="Compact"/>
      </w:pPr>
      <w:r>
        <w:rPr>
          <w:bCs/>
          <w:b/>
        </w:rPr>
        <w:t xml:space="preserve">Cultural Competency Gaps:</w:t>
      </w:r>
      <w:r>
        <w:t xml:space="preserve"> </w:t>
      </w:r>
      <w:r>
        <w:t xml:space="preserve">Only 18% of Toronto psychiatrists report specialized training in culturally responsive care for the GTA's 50+ ethnic communities (Toronto Public Health, 2023).</w:t>
      </w:r>
    </w:p>
    <w:p>
      <w:pPr>
        <w:pStyle w:val="FirstParagraph"/>
      </w:pPr>
      <w:r>
        <w:t xml:space="preserve">This imbalance contradicts Canada's federal commitment to universal healthcare access and directly undermines mental health outcomes for Toronto residents. Without targeted intervention, the situation will worsen as Canada’s population ages and demand for psychiatric services increases by 35% by 2030 (Statistics Canada).</w:t>
      </w:r>
    </w:p>
    <w:bookmarkEnd w:id="22"/>
    <w:bookmarkStart w:id="23" w:name="Xe6fbd33ee740106ed81980c7042d161c05af0cf"/>
    <w:p>
      <w:pPr>
        <w:pStyle w:val="Heading2"/>
      </w:pPr>
      <w:r>
        <w:t xml:space="preserve">3. Literature Review: Gaps in Canadian Context</w:t>
      </w:r>
    </w:p>
    <w:p>
      <w:pPr>
        <w:pStyle w:val="FirstParagraph"/>
      </w:pPr>
      <w:r>
        <w:t xml:space="preserve">Existing studies on psychiatrist shortages focus primarily on rural Canada or national averages, neglecting Toronto’s unique urban complexity. A pivotal review of Canadian literature (e.g., *Canadian Journal of Psychiatry*, 2021) reveals:</w:t>
      </w:r>
    </w:p>
    <w:p>
      <w:pPr>
        <w:numPr>
          <w:ilvl w:val="0"/>
          <w:numId w:val="1002"/>
        </w:numPr>
        <w:pStyle w:val="Compact"/>
      </w:pPr>
      <w:r>
        <w:t xml:space="preserve">Most research uses provincial data without granular municipal analysis, masking Toronto-specific pressures.</w:t>
      </w:r>
    </w:p>
    <w:p>
      <w:pPr>
        <w:numPr>
          <w:ilvl w:val="0"/>
          <w:numId w:val="1002"/>
        </w:numPr>
        <w:pStyle w:val="Compact"/>
      </w:pPr>
      <w:r>
        <w:t xml:space="preserve">Limited studies address intersectional barriers (e.g., language, immigration status, socioeconomic factors) for psychiatrist access in Toronto's diverse communities.</w:t>
      </w:r>
    </w:p>
    <w:p>
      <w:pPr>
        <w:numPr>
          <w:ilvl w:val="0"/>
          <w:numId w:val="1002"/>
        </w:numPr>
        <w:pStyle w:val="Compact"/>
      </w:pPr>
      <w:r>
        <w:t xml:space="preserve">Interventions tested elsewhere (e.g., telepsychiatry in rural Alberta) lack validation for Toronto’s high-density urban environment.</w:t>
      </w:r>
    </w:p>
    <w:p>
      <w:pPr>
        <w:pStyle w:val="FirstParagraph"/>
      </w:pPr>
      <w:r>
        <w:t xml:space="preserve">This research fills a critical void by centering the</w:t>
      </w:r>
      <w:r>
        <w:t xml:space="preserve"> </w:t>
      </w:r>
      <w:r>
        <w:rPr>
          <w:bCs/>
          <w:b/>
        </w:rPr>
        <w:t xml:space="preserve">Psychiatrist</w:t>
      </w:r>
      <w:r>
        <w:t xml:space="preserve"> </w:t>
      </w:r>
      <w:r>
        <w:t xml:space="preserve">workforce dynamics within Canada's largest city, Toronto, ensuring solutions are contextually relevant to its demographic and infrastructural realities.</w:t>
      </w:r>
    </w:p>
    <w:bookmarkEnd w:id="23"/>
    <w:bookmarkStart w:id="24" w:name="research-objectives"/>
    <w:p>
      <w:pPr>
        <w:pStyle w:val="Heading2"/>
      </w:pPr>
      <w:r>
        <w:t xml:space="preserve">4. Research Objectives</w:t>
      </w:r>
    </w:p>
    <w:p>
      <w:pPr>
        <w:numPr>
          <w:ilvl w:val="0"/>
          <w:numId w:val="1003"/>
        </w:numPr>
        <w:pStyle w:val="Compact"/>
      </w:pPr>
      <w:r>
        <w:t xml:space="preserve">Evaluate current psychiatrist distribution across Toronto’s 14 local health integration networks (LHINs) using geographic information system (GIS) mapping.</w:t>
      </w:r>
    </w:p>
    <w:p>
      <w:pPr>
        <w:numPr>
          <w:ilvl w:val="0"/>
          <w:numId w:val="1003"/>
        </w:numPr>
        <w:pStyle w:val="Compact"/>
      </w:pPr>
      <w:r>
        <w:t xml:space="preserve">Analyze patient wait times, referral patterns, and unmet demand in high-need communities (e.g., immigrant populations, youth, Indigenous communities) within Toronto.</w:t>
      </w:r>
    </w:p>
    <w:bookmarkEnd w:id="24"/>
    <w:bookmarkStart w:id="25" w:name="methodology"/>
    <w:p>
      <w:pPr>
        <w:pStyle w:val="Heading2"/>
      </w:pPr>
      <w:r>
        <w:t xml:space="preserve">5. Methodology</w:t>
      </w:r>
    </w:p>
    <w:p>
      <w:pPr>
        <w:pStyle w:val="FirstParagraph"/>
      </w:pPr>
      <w:r>
        <w:t xml:space="preserve">This mixed-methods study will deploy a 15-month action research design:</w:t>
      </w:r>
    </w:p>
    <w:p>
      <w:pPr>
        <w:numPr>
          <w:ilvl w:val="0"/>
          <w:numId w:val="1004"/>
        </w:numPr>
        <w:pStyle w:val="Compact"/>
      </w:pPr>
      <w:r>
        <w:rPr>
          <w:bCs/>
          <w:b/>
        </w:rPr>
        <w:t xml:space="preserve">Phase 1 (Months 1–4):</w:t>
      </w:r>
      <w:r>
        <w:t xml:space="preserve"> </w:t>
      </w:r>
      <w:r>
        <w:t xml:space="preserve">Quantitative analysis of Ontario Health Insurance Plan (OHIP) data, provincial psychiatrist registry records, and Toronto Public Health demographic databases to map service gaps.</w:t>
      </w:r>
    </w:p>
    <w:p>
      <w:pPr>
        <w:numPr>
          <w:ilvl w:val="0"/>
          <w:numId w:val="1004"/>
        </w:numPr>
        <w:pStyle w:val="Compact"/>
      </w:pPr>
      <w:r>
        <w:rPr>
          <w:bCs/>
          <w:b/>
        </w:rPr>
        <w:t xml:space="preserve">Phase 2 (Months 5–8):</w:t>
      </w:r>
      <w:r>
        <w:t xml:space="preserve"> </w:t>
      </w:r>
      <w:r>
        <w:t xml:space="preserve">Qualitative focus groups with 60+ stakeholders: psychiatrists, community health centers in Toronto, patients from priority groups (e.g., Somali-Canadian youth), and OHT administrators.</w:t>
      </w:r>
    </w:p>
    <w:p>
      <w:pPr>
        <w:numPr>
          <w:ilvl w:val="0"/>
          <w:numId w:val="1004"/>
        </w:numPr>
        <w:pStyle w:val="Compact"/>
      </w:pPr>
      <w:r>
        <w:rPr>
          <w:bCs/>
          <w:b/>
        </w:rPr>
        <w:t xml:space="preserve">Phase 3 (Months 9–12):</w:t>
      </w:r>
      <w:r>
        <w:t xml:space="preserve"> </w:t>
      </w:r>
      <w:r>
        <w:t xml:space="preserve">Pilot testing of a decentralized telepsychiatry model across three Toronto neighborhoods with high waitlists.</w:t>
      </w:r>
    </w:p>
    <w:p>
      <w:pPr>
        <w:numPr>
          <w:ilvl w:val="0"/>
          <w:numId w:val="1004"/>
        </w:numPr>
        <w:pStyle w:val="Compact"/>
      </w:pPr>
      <w:r>
        <w:rPr>
          <w:bCs/>
          <w:b/>
        </w:rPr>
        <w:t xml:space="preserve">Phase 4 (Months 13–15):</w:t>
      </w:r>
      <w:r>
        <w:t xml:space="preserve"> </w:t>
      </w:r>
      <w:r>
        <w:t xml:space="preserve">Policy brief development for the Ontario Ministry of Health, incorporating Toronto-specific data and recommendations for national replication.</w:t>
      </w:r>
    </w:p>
    <w:p>
      <w:pPr>
        <w:pStyle w:val="FirstParagraph"/>
      </w:pPr>
      <w:r>
        <w:t xml:space="preserve">Ethical approval will be secured through University of Toronto's Research Ethics Board. All data anonymization protocols will comply with Canada's</w:t>
      </w:r>
      <w:r>
        <w:t xml:space="preserve"> </w:t>
      </w:r>
      <w:r>
        <w:rPr>
          <w:iCs/>
          <w:i/>
        </w:rPr>
        <w:t xml:space="preserve">Personal Information Protection and Electronic Documents Act</w:t>
      </w:r>
      <w:r>
        <w:t xml:space="preserve">.</w:t>
      </w:r>
    </w:p>
    <w:bookmarkEnd w:id="25"/>
    <w:bookmarkStart w:id="26" w:name="Xc35ae00d192b84a5965d75c04e5a681844e6625"/>
    <w:p>
      <w:pPr>
        <w:pStyle w:val="Heading2"/>
      </w:pPr>
      <w:r>
        <w:t xml:space="preserve">6. Significance to Canada Toronto and National Impact</w:t>
      </w:r>
    </w:p>
    <w:p>
      <w:pPr>
        <w:pStyle w:val="FirstParagraph"/>
      </w:pPr>
      <w:r>
        <w:t xml:space="preserve">This research directly addresses the most pressing mental health challenge in Canada’s largest city, Toronto. By targeting psychiatrist workforce optimization, the project will:</w:t>
      </w:r>
    </w:p>
    <w:p>
      <w:pPr>
        <w:numPr>
          <w:ilvl w:val="0"/>
          <w:numId w:val="1005"/>
        </w:numPr>
        <w:pStyle w:val="Compact"/>
      </w:pPr>
      <w:r>
        <w:t xml:space="preserve">Reduce wait times for 150,000+ Torontonians annually through evidence-based service redesign.</w:t>
      </w:r>
    </w:p>
    <w:p>
      <w:pPr>
        <w:numPr>
          <w:ilvl w:val="0"/>
          <w:numId w:val="1005"/>
        </w:numPr>
        <w:pStyle w:val="Compact"/>
      </w:pPr>
      <w:r>
        <w:t xml:space="preserve">Create a scalable model for other Canadian urban centers (e.g., Vancouver, Montreal) facing similar pressures.</w:t>
      </w:r>
    </w:p>
    <w:p>
      <w:pPr>
        <w:numPr>
          <w:ilvl w:val="0"/>
          <w:numId w:val="1005"/>
        </w:numPr>
        <w:pStyle w:val="Compact"/>
      </w:pPr>
      <w:r>
        <w:t xml:space="preserve">Support Canada’s federal mental health strategy by providing actionable data to the Minister of Health and Public Safety for Ontario-specific funding allocation.</w:t>
      </w:r>
    </w:p>
    <w:p>
      <w:pPr>
        <w:numPr>
          <w:ilvl w:val="0"/>
          <w:numId w:val="1005"/>
        </w:numPr>
        <w:pStyle w:val="Compact"/>
      </w:pPr>
      <w:r>
        <w:t xml:space="preserve">Elevate Toronto’s status as a global leader in equitable psychiatric care, attracting international research partnerships (e.g., WHO Mental Health Collaborating Centre).</w:t>
      </w:r>
    </w:p>
    <w:p>
      <w:pPr>
        <w:pStyle w:val="FirstParagraph"/>
      </w:pPr>
      <w:r>
        <w:t xml:space="preserve">Crucially, this study centers Canadian context—leveraging national frameworks like the</w:t>
      </w:r>
      <w:r>
        <w:t xml:space="preserve"> </w:t>
      </w:r>
      <w:r>
        <w:rPr>
          <w:iCs/>
          <w:i/>
        </w:rPr>
        <w:t xml:space="preserve">Canadian Psychological Association's Service Delivery Standards</w:t>
      </w:r>
      <w:r>
        <w:t xml:space="preserve"> </w:t>
      </w:r>
      <w:r>
        <w:t xml:space="preserve">while tailoring solutions to Toronto's unique urban fabric. The proposed framework will be submitted to the Ontario College of Physicians and Surgeons as a best-practice guide for psychiatrist workforce planning.</w:t>
      </w:r>
    </w:p>
    <w:bookmarkEnd w:id="26"/>
    <w:bookmarkStart w:id="27" w:name="conclusion"/>
    <w:p>
      <w:pPr>
        <w:pStyle w:val="Heading2"/>
      </w:pPr>
      <w:r>
        <w:t xml:space="preserve">7. Conclusion</w:t>
      </w:r>
    </w:p>
    <w:p>
      <w:pPr>
        <w:pStyle w:val="FirstParagraph"/>
      </w:pPr>
      <w:r>
        <w:t xml:space="preserve">The escalating crisis in psychiatric care access in Toronto demands immediate, context-specific research. This</w:t>
      </w:r>
      <w:r>
        <w:t xml:space="preserve"> </w:t>
      </w:r>
      <w:r>
        <w:rPr>
          <w:bCs/>
          <w:b/>
        </w:rPr>
        <w:t xml:space="preserve">Research Proposal</w:t>
      </w:r>
      <w:r>
        <w:t xml:space="preserve"> </w:t>
      </w:r>
      <w:r>
        <w:t xml:space="preserve">presents a timely, actionable roadmap to address the shortage of psychiatrists across Canada’s most populous city. By grounding the study in Toronto’s demographic realities and Canadian healthcare policy, this project promises not only to transform mental health service delivery within the GTA but also to establish a benchmark for psychiatric workforce optimization nationwide. Investing in this research is an investment in Canada's most valuable resource: its people. The findings will equip policymakers with tools to ensure every Torontonian has equitable access to psychiatrists—a foundational step toward Canada’s vision of a mentally healthy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Workforce Shortages in Toronto, Canada</dc:title>
  <dc:creator/>
  <dc:language>en</dc:language>
  <cp:keywords/>
  <dcterms:created xsi:type="dcterms:W3CDTF">2026-07-23T01:22:53Z</dcterms:created>
  <dcterms:modified xsi:type="dcterms:W3CDTF">2026-07-23T01:22:53Z</dcterms:modified>
</cp:coreProperties>
</file>

<file path=docProps/custom.xml><?xml version="1.0" encoding="utf-8"?>
<Properties xmlns="http://schemas.openxmlformats.org/officeDocument/2006/custom-properties" xmlns:vt="http://schemas.openxmlformats.org/officeDocument/2006/docPropsVTypes"/>
</file>