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Chile</w:t>
      </w:r>
      <w:r>
        <w:t xml:space="preserve"> </w:t>
      </w:r>
      <w:r>
        <w:t xml:space="preserve">Santiago</w:t>
      </w:r>
    </w:p>
    <w:bookmarkStart w:id="31" w:name="X65d11781bcf0a73efb2f535ce77a5e5fffa90c3"/>
    <w:p>
      <w:pPr>
        <w:pStyle w:val="Heading1"/>
      </w:pPr>
      <w:r>
        <w:t xml:space="preserve">Research Proposal: Enhancing Psychiatric Care Accessibility and Quality in Chile Santiago</w:t>
      </w:r>
    </w:p>
    <w:bookmarkStart w:id="20" w:name="introduction-and-background"/>
    <w:p>
      <w:pPr>
        <w:pStyle w:val="Heading2"/>
      </w:pPr>
      <w:r>
        <w:t xml:space="preserve">Introduction and Background</w:t>
      </w:r>
    </w:p>
    <w:p>
      <w:pPr>
        <w:pStyle w:val="FirstParagraph"/>
      </w:pPr>
      <w:r>
        <w:t xml:space="preserve">The mental health landscape of Chile Santiago presents a critical public health challenge requiring urgent scholarly attention. As the capital city of Chile with over 7 million residents, Santiago faces severe disparities in psychiatric service access, exacerbated by a chronic shortage of qualified professionals. According to the World Health Organization (WHO), Latin America experiences one of the highest burdens of mental disorders globally, yet Chile allocates less than 2% of its healthcare budget to mental health services. This Research Proposal addresses the pressing need for evidence-based strategies to strengthen psychiatric care infrastructure in Chile Santiago, where approximately 15% of the urban population suffers from treatable mental health conditions but only 30% receive appropriate care. The scarcity of Psychiatrist specialists—particularly in underserved neighborhoods—has created a treatment gap that perpetuates suffering and economic strain on families and healthcare systems.</w:t>
      </w:r>
    </w:p>
    <w:bookmarkEnd w:id="20"/>
    <w:bookmarkStart w:id="21" w:name="problem-statement"/>
    <w:p>
      <w:pPr>
        <w:pStyle w:val="Heading2"/>
      </w:pPr>
      <w:r>
        <w:t xml:space="preserve">Problem Statement</w:t>
      </w:r>
    </w:p>
    <w:p>
      <w:pPr>
        <w:pStyle w:val="FirstParagraph"/>
      </w:pPr>
      <w:r>
        <w:t xml:space="preserve">In Chile Santiago, systemic barriers prevent equitable access to psychiatric services. Key issues include: (1) A severe deficit of Psychiatrist professionals (only 1.8 per 100,000 people versus the WHO-recommended 4-6), concentrated in private clinics rather than public facilities; (2) Prolonged waiting times exceeding six months for public psychiatric consultations; and (3) Cultural stigma that discourages help-seeking behavior among marginalized communities. Recent studies by the Chilean Ministry of Health confirm that 68% of Santiago residents in low-income communes report unmet mental health needs, with indigenous and immigrant populations facing the most significant obstacles. This Research Proposal directly confronts these inequities through a targeted investigation into service delivery models that can be scaled across Chile Santiago.</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availability, utilization patterns, and patient outcomes in public healthcare facilities across 10 diverse communes of Chile Santiago.</w:t>
      </w:r>
    </w:p>
    <w:p>
      <w:pPr>
        <w:numPr>
          <w:ilvl w:val="0"/>
          <w:numId w:val="1001"/>
        </w:numPr>
        <w:pStyle w:val="Compact"/>
      </w:pPr>
      <w:r>
        <w:t xml:space="preserve">To identify structural, cultural, and financial barriers preventing effective access to Psychiatrist services for vulnerable populations (including low-income families, indigenous Mapuche communities, and migrants).</w:t>
      </w:r>
    </w:p>
    <w:p>
      <w:pPr>
        <w:numPr>
          <w:ilvl w:val="0"/>
          <w:numId w:val="1001"/>
        </w:numPr>
        <w:pStyle w:val="Compact"/>
      </w:pPr>
      <w:r>
        <w:t xml:space="preserve">To co-design culturally adapted intervention frameworks with local Psychiatrist providers, community health workers, and patients through participatory action research.</w:t>
      </w:r>
    </w:p>
    <w:p>
      <w:pPr>
        <w:numPr>
          <w:ilvl w:val="0"/>
          <w:numId w:val="1001"/>
        </w:numPr>
        <w:pStyle w:val="Compact"/>
      </w:pPr>
      <w:r>
        <w:t xml:space="preserve">To develop a scalable model for integrating telepsychiatry with in-person care that reduces waiting times by 40% while maintaining clinical efficacy.</w:t>
      </w:r>
    </w:p>
    <w:bookmarkEnd w:id="22"/>
    <w:bookmarkStart w:id="23" w:name="literature-review"/>
    <w:p>
      <w:pPr>
        <w:pStyle w:val="Heading2"/>
      </w:pPr>
      <w:r>
        <w:t xml:space="preserve">Literature Review</w:t>
      </w:r>
    </w:p>
    <w:p>
      <w:pPr>
        <w:pStyle w:val="FirstParagraph"/>
      </w:pPr>
      <w:r>
        <w:t xml:space="preserve">Existing literature underscores Chile's mental health crisis but lacks Santiago-specific solutions. A 2021 study in the *Journal of Mental Health Policy and Economics* documented Santiago's psychiatric workforce shortage as a "national emergency," while Chilean academic work by García (2020) highlighted cultural barriers to care-seeking among Afro-Chilean communities. However, no prior Research Proposal has holistically addressed the intersection of urban geography, cultural competence, and digital health solutions in Santiago's psychiatric ecosystem. Crucially, the role of Psychiatrist as both clinical provider and systemic advocate remains underexplored in Chilean contexts—this gap directly informs our study's focus on elevating the Psychiatrist's strategic position within healthcare planning.</w:t>
      </w:r>
    </w:p>
    <w:bookmarkEnd w:id="23"/>
    <w:bookmarkStart w:id="27" w:name="methodology"/>
    <w:p>
      <w:pPr>
        <w:pStyle w:val="Heading2"/>
      </w:pPr>
      <w:r>
        <w:t xml:space="preserve">Methodology</w:t>
      </w:r>
    </w:p>
    <w:p>
      <w:pPr>
        <w:pStyle w:val="FirstParagraph"/>
      </w:pPr>
      <w:r>
        <w:t xml:space="preserve">This mixed-methods Research Proposal employs a three-phase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Analysis of anonymized patient records from Santiago's public health network (20,000+ cases) to map service utilization by commune, diagnosis, and demographic factors.</w:t>
      </w:r>
    </w:p>
    <w:p>
      <w:pPr>
        <w:numPr>
          <w:ilvl w:val="0"/>
          <w:numId w:val="1002"/>
        </w:numPr>
        <w:pStyle w:val="Compact"/>
      </w:pPr>
      <w:r>
        <w:t xml:space="preserve">Surveys administered to 500 patients across 15 clinics to quantify access barriers (e.g., transportation costs, wait times).</w:t>
      </w:r>
    </w:p>
    <w:bookmarkEnd w:id="24"/>
    <w:bookmarkStart w:id="25" w:name="X77389f0368357cd8a2b7672847ee55a1f305a6f"/>
    <w:p>
      <w:pPr>
        <w:pStyle w:val="Heading3"/>
      </w:pPr>
      <w:r>
        <w:t xml:space="preserve">Phase 2: Qualitative Community Engagement (Months 5-10)</w:t>
      </w:r>
    </w:p>
    <w:p>
      <w:pPr>
        <w:numPr>
          <w:ilvl w:val="0"/>
          <w:numId w:val="1003"/>
        </w:numPr>
        <w:pStyle w:val="Compact"/>
      </w:pPr>
      <w:r>
        <w:t xml:space="preserve">Focus groups with 40 Psychiatrist professionals to explore practice constraints and innovation potential.</w:t>
      </w:r>
    </w:p>
    <w:p>
      <w:pPr>
        <w:numPr>
          <w:ilvl w:val="0"/>
          <w:numId w:val="1003"/>
        </w:numPr>
        <w:pStyle w:val="Compact"/>
      </w:pPr>
      <w:r>
        <w:t xml:space="preserve">Community dialogues with 200 residents from high-need areas (e.g., La Pintana, Quinta Normal) facilitated by trained community health workers.</w:t>
      </w:r>
    </w:p>
    <w:bookmarkEnd w:id="25"/>
    <w:bookmarkStart w:id="26" w:name="X799accc41a51bfe8f831a0014c5e98722eb9d71"/>
    <w:p>
      <w:pPr>
        <w:pStyle w:val="Heading3"/>
      </w:pPr>
      <w:r>
        <w:t xml:space="preserve">Phase 3: Intervention Co-Design &amp; Pilot (Months 11-18)</w:t>
      </w:r>
    </w:p>
    <w:p>
      <w:pPr>
        <w:numPr>
          <w:ilvl w:val="0"/>
          <w:numId w:val="1004"/>
        </w:numPr>
        <w:pStyle w:val="Compact"/>
      </w:pPr>
      <w:r>
        <w:t xml:space="preserve">Collaborative development of a hybrid care model integrating mobile psychiatry units and AI-assisted telehealth, co-created with Santiago-based Psychiatrist teams.</w:t>
      </w:r>
    </w:p>
    <w:p>
      <w:pPr>
        <w:numPr>
          <w:ilvl w:val="0"/>
          <w:numId w:val="1004"/>
        </w:numPr>
        <w:pStyle w:val="Compact"/>
      </w:pPr>
      <w:r>
        <w:t xml:space="preserve">Implementation in two communes with rigorous evaluation of clinical outcomes and user experience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yield four transformative deliverables: (1) An evidence-based "Santiago Psychiatric Access Index" ranking communes by service equity; (2) A culturally responsive training toolkit for Psychiatrist providers addressing indigenous healing practices; (3) A validated telepsychiatry protocol adaptable to Chile's broadband infrastructure; and (4) Policy recommendations for the Ministry of Health. Crucially, this work positions the Psychiatrist as an indispensable catalyst for systemic change—moving beyond clinical practice to influence resource allocation and community health governance.</w:t>
      </w:r>
    </w:p>
    <w:p>
      <w:pPr>
        <w:pStyle w:val="BodyText"/>
      </w:pPr>
      <w:r>
        <w:t xml:space="preserve">The significance extends beyond Santiago: As Chile's most populous city, Santiago serves as a microcosm for national mental health challenges. Successful implementation here could inform a nationwide strategy adopted by the Chilean Ministry of Health, directly supporting the country's 2030 Mental Health Roadmap. For Chile Santiago specifically, this Research Proposal addresses Sustainable Development Goal 3 (Good Health) by targeting urban health inequities where they are most acute. The economic impact is equally compelling—every $1 invested in mental healthcare yields a $4 return through reduced productivity loss and emergency care costs, as demonstrated by the Pan American Health Organization.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Data collection &amp; baseline assessment across Santiago communes</w:t>
            </w:r>
          </w:p>
        </w:tc>
        <w:tc>
          <w:tcPr/>
          <w:p>
            <w:pPr>
              <w:pStyle w:val="Compact"/>
              <w:jc w:val="left"/>
            </w:pPr>
            <w:r>
              <w:t xml:space="preserve">Access Index prototype; Patient survey analysis report</w:t>
            </w:r>
          </w:p>
        </w:tc>
      </w:tr>
      <w:tr>
        <w:tc>
          <w:tcPr/>
          <w:p>
            <w:pPr>
              <w:pStyle w:val="Compact"/>
              <w:jc w:val="left"/>
            </w:pPr>
            <w:r>
              <w:t xml:space="preserve">Months 5-10</w:t>
            </w:r>
          </w:p>
        </w:tc>
        <w:tc>
          <w:tcPr/>
          <w:p>
            <w:pPr>
              <w:pStyle w:val="Compact"/>
              <w:jc w:val="left"/>
            </w:pPr>
            <w:r>
              <w:t xml:space="preserve">Cultural barrier mapping &amp; Psychiatrist co-design workshops</w:t>
            </w:r>
          </w:p>
        </w:tc>
        <w:tc>
          <w:tcPr/>
          <w:p>
            <w:pPr>
              <w:pStyle w:val="Compact"/>
              <w:jc w:val="left"/>
            </w:pPr>
            <w:r>
              <w:t xml:space="preserve">Culturally adapted service framework; Community validation report</w:t>
            </w:r>
          </w:p>
        </w:tc>
      </w:tr>
      <w:tr>
        <w:tc>
          <w:tcPr/>
          <w:p>
            <w:pPr>
              <w:pStyle w:val="Compact"/>
              <w:jc w:val="left"/>
            </w:pPr>
            <w:r>
              <w:t xml:space="preserve">Months 11-18Telepsychiatry pilot implementation &amp; efficacy evaluation</w:t>
            </w:r>
          </w:p>
        </w:tc>
        <w:tc>
          <w:tcPr/>
          <w:p>
            <w:pPr>
              <w:pStyle w:val="Compact"/>
              <w:jc w:val="left"/>
            </w:pPr>
            <w:r>
              <w:t xml:space="preserve">Pilot impact assessment; National policy brief for Chile Santiago</w:t>
            </w:r>
          </w:p>
        </w:tc>
        <w:tc>
          <w:tcPr/>
          <w:p>
            <w:pPr>
              <w:pStyle w:val="Compact"/>
            </w:pPr>
          </w:p>
        </w:tc>
      </w:tr>
    </w:tbl>
    <w:bookmarkEnd w:id="29"/>
    <w:bookmarkStart w:id="30" w:name="conclusion"/>
    <w:p>
      <w:pPr>
        <w:pStyle w:val="Heading2"/>
      </w:pPr>
      <w:r>
        <w:t xml:space="preserve">Conclusion</w:t>
      </w:r>
    </w:p>
    <w:p>
      <w:pPr>
        <w:pStyle w:val="FirstParagraph"/>
      </w:pPr>
      <w:r>
        <w:t xml:space="preserve">This Research Proposal represents a timely, actionable blueprint to transform psychiatric care in Chile Santiago. By centering the Psychiatrist as both clinical expert and systemic innovator, we address not just symptom management but the structural failures perpetuating mental health disparities. The project aligns with Chile's constitutional right to health while leveraging Santiago's urban density as an advantage for scalable interventions. With rigorous methodology, community partnership, and clear pathways to policy impact, this initiative promises to establish a new standard for psychiatric service delivery in Chile Santiago—and by extension, across Latin America. We urge stakeholders including the National Institute of Mental Health (INM), Chilean Society of Psychiatry, and municipal health authorities to partner in this critical effort. The time for evidence-based change is now: every day without accessible psychiatric care costs Santiago its most vulnerable citizens their dignity, potential,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Chile Santiago</dc:title>
  <dc:creator/>
  <dc:language>en</dc:language>
  <cp:keywords/>
  <dcterms:created xsi:type="dcterms:W3CDTF">2025-12-10T20:26:24Z</dcterms:created>
  <dcterms:modified xsi:type="dcterms:W3CDTF">2025-12-10T20:26:24Z</dcterms:modified>
</cp:coreProperties>
</file>

<file path=docProps/custom.xml><?xml version="1.0" encoding="utf-8"?>
<Properties xmlns="http://schemas.openxmlformats.org/officeDocument/2006/custom-properties" xmlns:vt="http://schemas.openxmlformats.org/officeDocument/2006/docPropsVTypes"/>
</file>