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Alexandria,</w:t>
      </w:r>
      <w:r>
        <w:t xml:space="preserve"> </w:t>
      </w:r>
      <w:r>
        <w:t xml:space="preserve">Egypt</w:t>
      </w:r>
    </w:p>
    <w:bookmarkStart w:id="31" w:name="X130e674536f1bebe881f66eb809af3b16014f1d"/>
    <w:p>
      <w:pPr>
        <w:pStyle w:val="Heading1"/>
      </w:pPr>
      <w:r>
        <w:t xml:space="preserve">Research Proposal: Addressing Mental Health Disparities Through Integrated Psychiatric Services in Alexandria, Egypt</w:t>
      </w:r>
    </w:p>
    <w:bookmarkStart w:id="20" w:name="introduction-and-background"/>
    <w:p>
      <w:pPr>
        <w:pStyle w:val="Heading2"/>
      </w:pPr>
      <w:r>
        <w:t xml:space="preserve">1. Introduction and Background</w:t>
      </w:r>
    </w:p>
    <w:p>
      <w:pPr>
        <w:pStyle w:val="FirstParagraph"/>
      </w:pPr>
      <w:r>
        <w:t xml:space="preserve">Mental health remains a critical yet severely neglected public health priority in Egypt, with Alexandria—a bustling metropolitan city of over 5 million inhabitants—experiencing acute shortages of specialized psychiatric care. Despite growing evidence of mental health disorders affecting 1 in 4 Egyptians, the nation faces a profound deficit in psychiatric professionals: less than 0.5 psychiatrists per 100,000 people nationally (WHO, 2022). In Alexandria specifically, this crisis manifests as overcrowded public facilities, extended waiting periods exceeding six months for appointments, and minimal community-based psychiatric support. This research proposal directly addresses these systemic gaps by focusing on the pivotal role of the</w:t>
      </w:r>
      <w:r>
        <w:t xml:space="preserve"> </w:t>
      </w:r>
      <w:r>
        <w:rPr>
          <w:iCs/>
          <w:i/>
        </w:rPr>
        <w:t xml:space="preserve">Psychiatrist</w:t>
      </w:r>
      <w:r>
        <w:t xml:space="preserve"> </w:t>
      </w:r>
      <w:r>
        <w:t xml:space="preserve">as the cornerstone of mental healthcare delivery in</w:t>
      </w:r>
      <w:r>
        <w:t xml:space="preserve"> </w:t>
      </w:r>
      <w:r>
        <w:rPr>
          <w:bCs/>
          <w:b/>
        </w:rPr>
        <w:t xml:space="preserve">Egypt Alexandria</w:t>
      </w:r>
      <w:r>
        <w:t xml:space="preserve">. Our study aims to generate actionable evidence to transform mental health infrastructure within Egypt's second-largest city, where socioeconomic pressures, cultural stigma, and fragmented services perpetuate untreated psychiatric conditions.</w:t>
      </w:r>
    </w:p>
    <w:bookmarkEnd w:id="20"/>
    <w:bookmarkStart w:id="21" w:name="problem-statement"/>
    <w:p>
      <w:pPr>
        <w:pStyle w:val="Heading2"/>
      </w:pPr>
      <w:r>
        <w:t xml:space="preserve">2. Problem Statement</w:t>
      </w:r>
    </w:p>
    <w:p>
      <w:pPr>
        <w:pStyle w:val="FirstParagraph"/>
      </w:pPr>
      <w:r>
        <w:t xml:space="preserve">The current psychiatric landscape in Alexandria reflects a national emergency with catastrophic human consequences. Only 37 certified Psychiatrists serve the entire Alexandria governorate—compared to over 1,000 for Cairo (Ministry of Health, Egypt, 2023). This scarcity disproportionately impacts vulnerable populations: rural communities outside Alexandria City face near-total absence of services; low-income urban residents experience prohibitive costs for private care; and women/girls encounter gender-based barriers to accessing mental health support. Crucially, existing facilities operate under severe resource constraints—many lack essential psychopharmacological supplies and trained nursing staff. The resultant untreated depression, anxiety disorders, and schizophrenia contribute to rising unemployment, family breakdowns, and preventable suicides (Egyptian Journal of Psychiatry, 2023). Without urgent intervention targeting the</w:t>
      </w:r>
      <w:r>
        <w:t xml:space="preserve"> </w:t>
      </w:r>
      <w:r>
        <w:rPr>
          <w:iCs/>
          <w:i/>
        </w:rPr>
        <w:t xml:space="preserve">Psychiatrist</w:t>
      </w:r>
      <w:r>
        <w:t xml:space="preserve"> </w:t>
      </w:r>
      <w:r>
        <w:t xml:space="preserve">workforce distribution model in</w:t>
      </w:r>
      <w:r>
        <w:t xml:space="preserve"> </w:t>
      </w:r>
      <w:r>
        <w:rPr>
          <w:bCs/>
          <w:b/>
        </w:rPr>
        <w:t xml:space="preserve">Egypt Alexandria</w:t>
      </w:r>
      <w:r>
        <w:t xml:space="preserve">, this public health crisis will continue to undermine social stability and economic productivity.</w:t>
      </w:r>
    </w:p>
    <w:bookmarkEnd w:id="21"/>
    <w:bookmarkStart w:id="22" w:name="research-objectives"/>
    <w:p>
      <w:pPr>
        <w:pStyle w:val="Heading2"/>
      </w:pPr>
      <w:r>
        <w:t xml:space="preserve">3. Research Objectives</w:t>
      </w:r>
    </w:p>
    <w:p>
      <w:pPr>
        <w:pStyle w:val="FirstParagraph"/>
      </w:pPr>
      <w:r>
        <w:t xml:space="preserve">To map the geographical distribution and service capacity of all certified Psychiatrists across Alexandria governorate, identifying underserved districts.</w:t>
      </w:r>
    </w:p>
    <w:p>
      <w:pPr>
        <w:pStyle w:val="BodyText"/>
      </w:pPr>
      <w:r>
        <w:t xml:space="preserve">To quantify socioeconomic, cultural, and systemic barriers preventing Alexandria residents from accessing psychiatric care.</w:t>
      </w:r>
    </w:p>
    <w:p>
      <w:pPr>
        <w:pStyle w:val="BodyText"/>
      </w:pPr>
      <w:r>
        <w:t xml:space="preserve">To co-design a scalable model for integrating community-based psychiatric services within Alexandria’s primary healthcare network.</w:t>
      </w:r>
    </w:p>
    <w:p>
      <w:pPr>
        <w:pStyle w:val="FirstParagraph"/>
      </w:pPr>
      <w:r>
        <w:t xml:space="preserve">To develop evidence-based policy recommendations for the Egyptian Ministry of Health targeting Alexandria-specific needs.</w:t>
      </w:r>
    </w:p>
    <w:bookmarkEnd w:id="22"/>
    <w:bookmarkStart w:id="26" w:name="research-methodology"/>
    <w:p>
      <w:pPr>
        <w:pStyle w:val="Heading2"/>
      </w:pPr>
      <w:r>
        <w:t xml:space="preserve">4. Research Methodology</w:t>
      </w:r>
    </w:p>
    <w:p>
      <w:pPr>
        <w:pStyle w:val="FirstParagraph"/>
      </w:pPr>
      <w:r>
        <w:t xml:space="preserve">This mixed-methods study employs a 15-month action-research framework:</w:t>
      </w:r>
    </w:p>
    <w:bookmarkStart w:id="23" w:name="Xbf91e3145c4e6d322f7ccd0b354e5b20e4f7897"/>
    <w:p>
      <w:pPr>
        <w:pStyle w:val="Heading3"/>
      </w:pPr>
      <w:r>
        <w:t xml:space="preserve">Phase 1: Quantitative Assessment (Months 1-4)</w:t>
      </w:r>
    </w:p>
    <w:p>
      <w:pPr>
        <w:numPr>
          <w:ilvl w:val="0"/>
          <w:numId w:val="1002"/>
        </w:numPr>
        <w:pStyle w:val="Compact"/>
      </w:pPr>
      <w:r>
        <w:rPr>
          <w:bCs/>
          <w:b/>
        </w:rPr>
        <w:t xml:space="preserve">Spatial Analysis:</w:t>
      </w:r>
      <w:r>
        <w:t xml:space="preserve"> </w:t>
      </w:r>
      <w:r>
        <w:t xml:space="preserve">Geospatial mapping of all public/private psychiatric facilities in Alexandria using GIS technology, correlating with population density and socioeconomic indices (World Bank Egypt Data, 2023).</w:t>
      </w:r>
    </w:p>
    <w:p>
      <w:pPr>
        <w:numPr>
          <w:ilvl w:val="0"/>
          <w:numId w:val="1002"/>
        </w:numPr>
        <w:pStyle w:val="Compact"/>
      </w:pPr>
      <w:r>
        <w:rPr>
          <w:bCs/>
          <w:b/>
        </w:rPr>
        <w:t xml:space="preserve">Workforce Audit:</w:t>
      </w:r>
      <w:r>
        <w:t xml:space="preserve"> </w:t>
      </w:r>
      <w:r>
        <w:t xml:space="preserve">Survey of 120+ Psychiatrists across Alexandria’s hospitals (including the renowned Al-Askar Psychiatric Hospital) to document caseloads, referral patterns, and service gaps.</w:t>
      </w:r>
    </w:p>
    <w:bookmarkEnd w:id="23"/>
    <w:bookmarkStart w:id="24" w:name="X6b0c1be26dc97a44bc5202900ee4b863c439929"/>
    <w:p>
      <w:pPr>
        <w:pStyle w:val="Heading3"/>
      </w:pPr>
      <w:r>
        <w:t xml:space="preserve">Phase 2: Qualitative Insight Gathering (Months 5-9)</w:t>
      </w:r>
    </w:p>
    <w:p>
      <w:pPr>
        <w:numPr>
          <w:ilvl w:val="0"/>
          <w:numId w:val="1003"/>
        </w:numPr>
        <w:pStyle w:val="Compact"/>
      </w:pPr>
      <w:r>
        <w:rPr>
          <w:bCs/>
          <w:b/>
        </w:rPr>
        <w:t xml:space="preserve">Patient Experience Interviews:</w:t>
      </w:r>
      <w:r>
        <w:t xml:space="preserve"> </w:t>
      </w:r>
      <w:r>
        <w:t xml:space="preserve">Semi-structured interviews with 80+ patients across diverse Alexandria districts to document barriers (e.g., transportation costs, stigma during consultations).</w:t>
      </w:r>
    </w:p>
    <w:p>
      <w:pPr>
        <w:numPr>
          <w:ilvl w:val="0"/>
          <w:numId w:val="1003"/>
        </w:numPr>
        <w:pStyle w:val="Compact"/>
      </w:pPr>
      <w:r>
        <w:rPr>
          <w:bCs/>
          <w:b/>
        </w:rPr>
        <w:t xml:space="preserve">Stakeholder Workshops:</w:t>
      </w:r>
      <w:r>
        <w:t xml:space="preserve"> </w:t>
      </w:r>
      <w:r>
        <w:t xml:space="preserve">Facilitated dialogues with 15+ key informants including Ministry of Health officials, NGO mental health coordinators, and community leaders in Alexandria.</w:t>
      </w:r>
    </w:p>
    <w:bookmarkEnd w:id="24"/>
    <w:bookmarkStart w:id="25" w:name="X86594766a5f705562311cce0050bd6038667753"/>
    <w:p>
      <w:pPr>
        <w:pStyle w:val="Heading3"/>
      </w:pPr>
      <w:r>
        <w:t xml:space="preserve">Phase 3: Intervention Co-Design (Months 10-14)</w:t>
      </w:r>
    </w:p>
    <w:p>
      <w:pPr>
        <w:numPr>
          <w:ilvl w:val="0"/>
          <w:numId w:val="1004"/>
        </w:numPr>
        <w:pStyle w:val="Compact"/>
      </w:pPr>
      <w:r>
        <w:rPr>
          <w:bCs/>
          <w:b/>
        </w:rPr>
        <w:t xml:space="preserve">Model Prototyping:</w:t>
      </w:r>
      <w:r>
        <w:t xml:space="preserve"> </w:t>
      </w:r>
      <w:r>
        <w:t xml:space="preserve">Collaborating with Alexandria’s Public Health Directorate to test a pilot program embedding Psychiatrists within 5 primary healthcare centers in underserved areas (e.g., Montazah, Hadra).</w:t>
      </w:r>
    </w:p>
    <w:p>
      <w:pPr>
        <w:numPr>
          <w:ilvl w:val="0"/>
          <w:numId w:val="1004"/>
        </w:numPr>
        <w:pStyle w:val="Compact"/>
      </w:pPr>
      <w:r>
        <w:rPr>
          <w:bCs/>
          <w:b/>
        </w:rPr>
        <w:t xml:space="preserve">Cost-Benefit Analysis:</w:t>
      </w:r>
      <w:r>
        <w:t xml:space="preserve"> </w:t>
      </w:r>
      <w:r>
        <w:t xml:space="preserve">Evaluating scalability of the model using Egyptian Ministry of Finance frameworks.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tackles Egypt’s national mental health strategy (2018-2030) by providing Alexandria-specific data to reduce the psychiatrist-to-population ratio gap. We anticipate three transformative outcomes:</w:t>
      </w:r>
    </w:p>
    <w:p>
      <w:pPr>
        <w:numPr>
          <w:ilvl w:val="0"/>
          <w:numId w:val="1005"/>
        </w:numPr>
        <w:pStyle w:val="Compact"/>
      </w:pPr>
      <w:r>
        <w:rPr>
          <w:bCs/>
          <w:b/>
        </w:rPr>
        <w:t xml:space="preserve">Operational Framework:</w:t>
      </w:r>
      <w:r>
        <w:t xml:space="preserve"> </w:t>
      </w:r>
      <w:r>
        <w:t xml:space="preserve">A validated model for deploying Psychiatrists in decentralized community settings, reducing average wait times from 6+ months to under 30 days in pilot zones.</w:t>
      </w:r>
    </w:p>
    <w:p>
      <w:pPr>
        <w:numPr>
          <w:ilvl w:val="0"/>
          <w:numId w:val="1005"/>
        </w:numPr>
        <w:pStyle w:val="Compact"/>
      </w:pPr>
      <w:r>
        <w:rPr>
          <w:bCs/>
          <w:b/>
        </w:rPr>
        <w:t xml:space="preserve">Cultural Adaptation Toolkit:</w:t>
      </w:r>
      <w:r>
        <w:t xml:space="preserve"> </w:t>
      </w:r>
      <w:r>
        <w:t xml:space="preserve">Culturally sensitive protocols addressing religious stigma (e.g., integrating faith leaders into mental health literacy programs) co-developed with Alexandria’s Islamic Research Academy.</w:t>
      </w:r>
    </w:p>
    <w:p>
      <w:pPr>
        <w:numPr>
          <w:ilvl w:val="0"/>
          <w:numId w:val="1005"/>
        </w:numPr>
        <w:pStyle w:val="Compact"/>
      </w:pPr>
      <w:r>
        <w:rPr>
          <w:bCs/>
          <w:b/>
        </w:rPr>
        <w:t xml:space="preserve">Policy Blueprint:</w:t>
      </w:r>
      <w:r>
        <w:t xml:space="preserve"> </w:t>
      </w:r>
      <w:r>
        <w:t xml:space="preserve">A concrete roadmap for the Egyptian Ministry of Health to expand psychiatric residency slots and incentivize Psychiatrist deployment in Alexandria via tax benefits and housing support.</w:t>
      </w:r>
    </w:p>
    <w:p>
      <w:pPr>
        <w:pStyle w:val="FirstParagraph"/>
      </w:pPr>
      <w:r>
        <w:t xml:space="preserve">Crucially, this project positions the</w:t>
      </w:r>
      <w:r>
        <w:t xml:space="preserve"> </w:t>
      </w:r>
      <w:r>
        <w:rPr>
          <w:iCs/>
          <w:i/>
        </w:rPr>
        <w:t xml:space="preserve">Psychiatrist</w:t>
      </w:r>
      <w:r>
        <w:t xml:space="preserve"> </w:t>
      </w:r>
      <w:r>
        <w:t xml:space="preserve">as a catalyst—not just a service provider—within Alexandria’s public health ecosystem. By embedding psychiatric care within community hubs (e.g., schools, women’s centers), we dismantle the “mental health = hospital” paradigm prevalent in Egyptian society. The proposed model aligns with Egypt Vision 2030 goals for inclusive healthcare, projecting potential savings of EGP 18 million annually through reduced emergency department visits and improved workforce productivity.</w:t>
      </w:r>
    </w:p>
    <w:bookmarkEnd w:id="27"/>
    <w:bookmarkStart w:id="28" w:name="alignment-with-alexandrias-needs"/>
    <w:p>
      <w:pPr>
        <w:pStyle w:val="Heading2"/>
      </w:pPr>
      <w:r>
        <w:t xml:space="preserve">6. Alignment with Alexandria’s Needs</w:t>
      </w:r>
    </w:p>
    <w:p>
      <w:pPr>
        <w:pStyle w:val="FirstParagraph"/>
      </w:pPr>
      <w:r>
        <w:t xml:space="preserve">Egypt Alexandria’s unique context demands hyper-local solutions. Unlike Cairo, Alexandria has a significant elderly population (14% over 60) with higher depression rates due to social isolation, and coastal communities where migration patterns fragment care continuity. Our research prioritizes these nuances:</w:t>
      </w:r>
    </w:p>
    <w:p>
      <w:pPr>
        <w:numPr>
          <w:ilvl w:val="0"/>
          <w:numId w:val="1006"/>
        </w:numPr>
        <w:pStyle w:val="Compact"/>
      </w:pPr>
      <w:r>
        <w:t xml:space="preserve">Collaborating with the Alexandria University Medical Faculty to recruit local Psychiatrists as community liaisons.</w:t>
      </w:r>
    </w:p>
    <w:p>
      <w:pPr>
        <w:numPr>
          <w:ilvl w:val="0"/>
          <w:numId w:val="1006"/>
        </w:numPr>
        <w:pStyle w:val="Compact"/>
      </w:pPr>
      <w:r>
        <w:t xml:space="preserve">Adapting services for Alexandria’s seasonal tourism surge (summer) that strains mental health resources.</w:t>
      </w:r>
    </w:p>
    <w:p>
      <w:pPr>
        <w:numPr>
          <w:ilvl w:val="0"/>
          <w:numId w:val="1006"/>
        </w:numPr>
        <w:pStyle w:val="Compact"/>
      </w:pPr>
      <w:r>
        <w:t xml:space="preserve">Partnering with local NGOs like "Nour Al-Rouh" that already provide trauma support in refugee communities near Alexandria’s ports.</w:t>
      </w:r>
    </w:p>
    <w:bookmarkEnd w:id="28"/>
    <w:bookmarkStart w:id="30" w:name="conclusion"/>
    <w:p>
      <w:pPr>
        <w:pStyle w:val="Heading2"/>
      </w:pPr>
      <w:r>
        <w:t xml:space="preserve">7. Conclusion</w:t>
      </w:r>
    </w:p>
    <w:p>
      <w:pPr>
        <w:pStyle w:val="FirstParagraph"/>
      </w:pPr>
      <w:r>
        <w:t xml:space="preserve">The absence of accessible psychiatric care in Alexandria is not merely a healthcare failure—it is a socioeconomic crisis threatening Egypt’s demographic dividend. This research proposal delivers a targeted, scalable strategy centered on optimizing the Psychiatrist workforce within Alexandria’s specific geographic and cultural fabric. By moving beyond symptom treatment to systemic reform, our project promises to set a precedent for mental health transformation across Egypt’s urban centers. The success of this initiative will be measured not just in reduced waiting lists, but in measurable improvements in Alexandria residents’ quality of life, economic participation, and community resilience—proving that when the Psychiatrist becomes integrated into the heart of daily life, mental health ceases to be a crisis and becomes a cornerstone of societal progress. We seek funding to launch this vital study within Alexandria’s most underserved neighborhoods by Q1 2025.</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Care Accessibility in Alexandria, Egypt</dc:title>
  <dc:creator/>
  <dc:language>en</dc:language>
  <cp:keywords/>
  <dcterms:created xsi:type="dcterms:W3CDTF">2026-07-21T06:09:05Z</dcterms:created>
  <dcterms:modified xsi:type="dcterms:W3CDTF">2026-07-21T06:09:05Z</dcterms:modified>
</cp:coreProperties>
</file>

<file path=docProps/custom.xml><?xml version="1.0" encoding="utf-8"?>
<Properties xmlns="http://schemas.openxmlformats.org/officeDocument/2006/custom-properties" xmlns:vt="http://schemas.openxmlformats.org/officeDocument/2006/docPropsVTypes"/>
</file>