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Psychiatric</w:t>
      </w:r>
      <w:r>
        <w:t xml:space="preserve"> </w:t>
      </w:r>
      <w:r>
        <w:t xml:space="preserve">Service</w:t>
      </w:r>
      <w:r>
        <w:t xml:space="preserve"> </w:t>
      </w:r>
      <w:r>
        <w:t xml:space="preserve">Delivery</w:t>
      </w:r>
      <w:r>
        <w:t xml:space="preserve"> </w:t>
      </w:r>
      <w:r>
        <w:t xml:space="preserve">in</w:t>
      </w:r>
      <w:r>
        <w:t xml:space="preserve"> </w:t>
      </w:r>
      <w:r>
        <w:t xml:space="preserve">Addis</w:t>
      </w:r>
      <w:r>
        <w:t xml:space="preserve"> </w:t>
      </w:r>
      <w:r>
        <w:t xml:space="preserve">Ababa,</w:t>
      </w:r>
      <w:r>
        <w:t xml:space="preserve"> </w:t>
      </w:r>
      <w:r>
        <w:t xml:space="preserve">Ethiopia</w:t>
      </w:r>
    </w:p>
    <w:bookmarkStart w:id="28" w:name="Xa72edcacb4be36126bb101ed9d54af2623856cd"/>
    <w:p>
      <w:pPr>
        <w:pStyle w:val="Heading1"/>
      </w:pPr>
      <w:r>
        <w:t xml:space="preserve">Research Proposal: Strengthening Psychiatric Care Systems in Addis Ababa, Ethiopia</w:t>
      </w:r>
    </w:p>
    <w:bookmarkStart w:id="20" w:name="introduction-and-background"/>
    <w:p>
      <w:pPr>
        <w:pStyle w:val="Heading2"/>
      </w:pPr>
      <w:r>
        <w:t xml:space="preserve">1. Introduction and Background</w:t>
      </w:r>
    </w:p>
    <w:p>
      <w:pPr>
        <w:pStyle w:val="FirstParagraph"/>
      </w:pPr>
      <w:r>
        <w:t xml:space="preserve">Mental health disorders represent a critical public health challenge across low- and middle-income countries, with Ethiopia being particularly affected by severe treatment gaps. In Addis Ababa—the capital city of Ethiopia housing over 5 million residents—mental illness impacts an estimated 15% of the population, yet psychiatric services remain critically underdeveloped. The role of the</w:t>
      </w:r>
      <w:r>
        <w:t xml:space="preserve"> </w:t>
      </w:r>
      <w:r>
        <w:rPr>
          <w:bCs/>
          <w:b/>
        </w:rPr>
        <w:t xml:space="preserve">Psychiatrist</w:t>
      </w:r>
      <w:r>
        <w:t xml:space="preserve"> </w:t>
      </w:r>
      <w:r>
        <w:t xml:space="preserve">in addressing this crisis is paramount, as they are uniquely qualified to diagnose complex mental disorders, prescribe medication, and lead multidisciplinary care teams. However, Ethiopia possesses only about 150 certified Psychiatrists for a population exceeding 120 million, with over 70% concentrated in Addis Ababa despite the city representing less than 15% of the national population. This severe shortage has created an unsustainable burden on existing mental health infrastructure, leaving millions without access to specialized care. This</w:t>
      </w:r>
      <w:r>
        <w:t xml:space="preserve"> </w:t>
      </w:r>
      <w:r>
        <w:rPr>
          <w:bCs/>
          <w:b/>
        </w:rPr>
        <w:t xml:space="preserve">Research Proposal</w:t>
      </w:r>
      <w:r>
        <w:t xml:space="preserve"> </w:t>
      </w:r>
      <w:r>
        <w:t xml:space="preserve">directly addresses these systemic gaps through a focused investigation into optimizing psychiatric service delivery within</w:t>
      </w:r>
      <w:r>
        <w:t xml:space="preserve"> </w:t>
      </w:r>
      <w:r>
        <w:rPr>
          <w:bCs/>
          <w:b/>
        </w:rPr>
        <w:t xml:space="preserve">Ethiopia Addis Ababa</w:t>
      </w:r>
      <w:r>
        <w:t xml:space="preserve">.</w:t>
      </w:r>
    </w:p>
    <w:bookmarkEnd w:id="20"/>
    <w:bookmarkStart w:id="21" w:name="problem-statement"/>
    <w:p>
      <w:pPr>
        <w:pStyle w:val="Heading2"/>
      </w:pPr>
      <w:r>
        <w:t xml:space="preserve">2. Problem Statement</w:t>
      </w:r>
    </w:p>
    <w:p>
      <w:pPr>
        <w:pStyle w:val="FirstParagraph"/>
      </w:pPr>
      <w:r>
        <w:t xml:space="preserve">The mental health crisis in Addis Ababa is compounded by multiple intersecting challenges: (1) A catastrophic deficit of trained Psychiatrist, with a ratio of 0.05 Psychiatrists per 100,000 people compared to the WHO recommendation of 8 per 100,000; (2) Overburdened public facilities where Psychiatrist spend less than 15 minutes per patient due to excessive caseloads; (3) Deep-rooted cultural stigma that prevents community engagement with psychiatric services; and (4) Fragmented service integration between primary healthcare centers and specialized mental health units. Current interventions lack context-specific evidence to guide resource allocation or policy reforms. Without urgent, data-driven strategies tailored to Addis Ababa’s unique urban setting, the gap between mental health need and service provision will widen exponentially. This</w:t>
      </w:r>
      <w:r>
        <w:t xml:space="preserve"> </w:t>
      </w:r>
      <w:r>
        <w:rPr>
          <w:bCs/>
          <w:b/>
        </w:rPr>
        <w:t xml:space="preserve">Research Proposal</w:t>
      </w:r>
      <w:r>
        <w:t xml:space="preserve"> </w:t>
      </w:r>
      <w:r>
        <w:t xml:space="preserve">seeks to generate actionable insights specifically for Ethiopia Addis Ababa where the density of mental health crises demands immediate attention.</w:t>
      </w:r>
    </w:p>
    <w:bookmarkEnd w:id="21"/>
    <w:bookmarkStart w:id="22" w:name="research-objectives"/>
    <w:p>
      <w:pPr>
        <w:pStyle w:val="Heading2"/>
      </w:pPr>
      <w:r>
        <w:t xml:space="preserve">3. Research Objectives</w:t>
      </w:r>
    </w:p>
    <w:p>
      <w:pPr>
        <w:pStyle w:val="FirstParagraph"/>
      </w:pPr>
      <w:r>
        <w:t xml:space="preserve">This study aims to comprehensively assess the psychiatric service ecosystem in Addis Ababa through four interrelated objectives:</w:t>
      </w:r>
    </w:p>
    <w:p>
      <w:pPr>
        <w:numPr>
          <w:ilvl w:val="0"/>
          <w:numId w:val="1001"/>
        </w:numPr>
        <w:pStyle w:val="Compact"/>
      </w:pPr>
      <w:r>
        <w:t xml:space="preserve">To map the current distribution, caseloads, and working conditions of all practicing Psychiatrist across public and private healthcare facilities in Addis Ababa.</w:t>
      </w:r>
    </w:p>
    <w:p>
      <w:pPr>
        <w:numPr>
          <w:ilvl w:val="0"/>
          <w:numId w:val="1001"/>
        </w:numPr>
        <w:pStyle w:val="Compact"/>
      </w:pPr>
      <w:r>
        <w:t xml:space="preserve">To identify systemic barriers (structural, cultural, economic) hindering effective psychiatric care delivery within the Ethiopian context.</w:t>
      </w:r>
    </w:p>
    <w:p>
      <w:pPr>
        <w:numPr>
          <w:ilvl w:val="0"/>
          <w:numId w:val="1001"/>
        </w:numPr>
        <w:pStyle w:val="Compact"/>
      </w:pPr>
      <w:r>
        <w:t xml:space="preserve">To evaluate community perceptions of mental health services and stigma through patient/family perspectives in diverse neighborhoods of Addis Ababa.</w:t>
      </w:r>
    </w:p>
    <w:p>
      <w:pPr>
        <w:numPr>
          <w:ilvl w:val="0"/>
          <w:numId w:val="1001"/>
        </w:numPr>
        <w:pStyle w:val="Compact"/>
      </w:pPr>
      <w:r>
        <w:t xml:space="preserve">To co-develop a scalable implementation framework for strengthening Psychiatrist-led mental health services with stakeholders from the Ministry of Health, healthcare facilities, and community leaders in Ethiopia Addis Ababa.</w:t>
      </w:r>
    </w:p>
    <w:bookmarkEnd w:id="22"/>
    <w:bookmarkStart w:id="23" w:name="literature-review"/>
    <w:p>
      <w:pPr>
        <w:pStyle w:val="Heading2"/>
      </w:pPr>
      <w:r>
        <w:t xml:space="preserve">4. Literature Review</w:t>
      </w:r>
    </w:p>
    <w:p>
      <w:pPr>
        <w:pStyle w:val="FirstParagraph"/>
      </w:pPr>
      <w:r>
        <w:t xml:space="preserve">Existing research on mental health in Ethiopia reveals alarming gaps. A 2021 WHO report confirmed Ethiopia has fewer than 1 Psychiatrist per 50,000 people nationally, with Addis Ababa’s ratio being marginally better but still dangerously inadequate. Studies by Alem et al. (2019) documented high patient abandonment rates in Addis Ababa due to long wait times and transportation costs, directly linked to insufficient Psychiatrist availability. However, no recent research has holistically analyzed the operational realities of Psychiatrist in Ethiopia's capital city or assessed community-level barriers through an Ethiopian cultural lens. Most interventions have focused on primary care integration rather than bolstering specialized psychiatric capacity—a critical oversight given the complexity of disorders requiring Psychiatrist expertise. This</w:t>
      </w:r>
      <w:r>
        <w:t xml:space="preserve"> </w:t>
      </w:r>
      <w:r>
        <w:rPr>
          <w:bCs/>
          <w:b/>
        </w:rPr>
        <w:t xml:space="preserve">Research Proposal</w:t>
      </w:r>
      <w:r>
        <w:t xml:space="preserve"> </w:t>
      </w:r>
      <w:r>
        <w:t xml:space="preserve">bridges this evidence gap by centering the Psychiatrist experience within Addis Ababa’s sociocultural and infrastructural landscape.</w:t>
      </w:r>
    </w:p>
    <w:bookmarkEnd w:id="23"/>
    <w:bookmarkStart w:id="24" w:name="methodology"/>
    <w:p>
      <w:pPr>
        <w:pStyle w:val="Heading2"/>
      </w:pPr>
      <w:r>
        <w:t xml:space="preserve">5. Methodology</w:t>
      </w:r>
    </w:p>
    <w:p>
      <w:pPr>
        <w:pStyle w:val="FirstParagraph"/>
      </w:pPr>
      <w:r>
        <w:t xml:space="preserve">A mixed-methods approach will be employed over 18 months, ensuring rigorous and contextually grounded data collection across Addis Ababa:</w:t>
      </w:r>
    </w:p>
    <w:p>
      <w:pPr>
        <w:numPr>
          <w:ilvl w:val="0"/>
          <w:numId w:val="1002"/>
        </w:numPr>
        <w:pStyle w:val="Compact"/>
      </w:pPr>
      <w:r>
        <w:rPr>
          <w:bCs/>
          <w:b/>
        </w:rPr>
        <w:t xml:space="preserve">Quantitative Phase (Months 1-6):</w:t>
      </w:r>
      <w:r>
        <w:t xml:space="preserve"> </w:t>
      </w:r>
      <w:r>
        <w:t xml:space="preserve">Census of all 32 public psychiatric facilities in Addis Ababa, collecting data on Psychiatrist numbers, patient volume (2020-2023), medication supply chains, and infrastructure using Ministry of Health databases.</w:t>
      </w:r>
    </w:p>
    <w:p>
      <w:pPr>
        <w:numPr>
          <w:ilvl w:val="0"/>
          <w:numId w:val="1002"/>
        </w:numPr>
        <w:pStyle w:val="Compact"/>
      </w:pPr>
      <w:r>
        <w:rPr>
          <w:bCs/>
          <w:b/>
        </w:rPr>
        <w:t xml:space="preserve">Qualitative Phase (Months 4-10):</w:t>
      </w:r>
      <w:r>
        <w:t xml:space="preserve"> </w:t>
      </w:r>
      <w:r>
        <w:t xml:space="preserve">In-depth interviews with 45 Psychiatrist across public hospitals and private clinics; focus groups with 6 community clusters (covering urban centers, peri-urban areas, and marginalized neighborhoods); and participatory workshops with community health workers.</w:t>
      </w:r>
    </w:p>
    <w:p>
      <w:pPr>
        <w:numPr>
          <w:ilvl w:val="0"/>
          <w:numId w:val="1002"/>
        </w:numPr>
        <w:pStyle w:val="Compact"/>
      </w:pPr>
      <w:r>
        <w:rPr>
          <w:bCs/>
          <w:b/>
        </w:rPr>
        <w:t xml:space="preserve">Participatory Analysis (Months 11-18):</w:t>
      </w:r>
      <w:r>
        <w:t xml:space="preserve"> </w:t>
      </w:r>
      <w:r>
        <w:t xml:space="preserve">Collaborative analysis of findings with Ethiopian Ministry of Health representatives, psychiatric associations, and traditional healers to co-design the implementation framework. Triangulation of data will validate insights and ensure cultural relevance.</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transformative outcomes for Ethiopia Addis Ababa:</w:t>
      </w:r>
    </w:p>
    <w:p>
      <w:pPr>
        <w:numPr>
          <w:ilvl w:val="0"/>
          <w:numId w:val="1003"/>
        </w:numPr>
        <w:pStyle w:val="Compact"/>
      </w:pPr>
      <w:r>
        <w:rPr>
          <w:bCs/>
          <w:b/>
        </w:rPr>
        <w:t xml:space="preserve">First comprehensive mapping</w:t>
      </w:r>
      <w:r>
        <w:t xml:space="preserve"> </w:t>
      </w:r>
      <w:r>
        <w:t xml:space="preserve">of Psychiatrist deployment and challenges in Addis Ababa, providing evidence for targeted recruitment strategies.</w:t>
      </w:r>
    </w:p>
    <w:p>
      <w:pPr>
        <w:numPr>
          <w:ilvl w:val="0"/>
          <w:numId w:val="1003"/>
        </w:numPr>
        <w:pStyle w:val="Compact"/>
      </w:pPr>
      <w:r>
        <w:rPr>
          <w:bCs/>
          <w:b/>
        </w:rPr>
        <w:t xml:space="preserve">A culturally adaptive service model</w:t>
      </w:r>
      <w:r>
        <w:t xml:space="preserve"> </w:t>
      </w:r>
      <w:r>
        <w:t xml:space="preserve">addressing stigma (e.g., integrating religious leaders into care pathways) and optimizing Psychiatrist time through task-shifting protocols.</w:t>
      </w:r>
    </w:p>
    <w:p>
      <w:pPr>
        <w:numPr>
          <w:ilvl w:val="0"/>
          <w:numId w:val="1003"/>
        </w:numPr>
        <w:pStyle w:val="Compact"/>
      </w:pPr>
      <w:r>
        <w:rPr>
          <w:bCs/>
          <w:b/>
        </w:rPr>
        <w:t xml:space="preserve">Policy briefs for Ethiopia’s Ministry of Health</w:t>
      </w:r>
      <w:r>
        <w:t xml:space="preserve"> </w:t>
      </w:r>
      <w:r>
        <w:t xml:space="preserve">proposing concrete steps to increase Psychiatrist training capacity, including partnerships with Addis Ababa University’s College of Health Sciences.</w:t>
      </w:r>
    </w:p>
    <w:p>
      <w:pPr>
        <w:pStyle w:val="FirstParagraph"/>
      </w:pPr>
      <w:r>
        <w:t xml:space="preserve">The significance extends beyond Addis Ababa: As the largest urban center in East Africa, successful implementation here can serve as a replicable blueprint for other Ethiopian cities and similar contexts across the Global South. Crucially, this</w:t>
      </w:r>
      <w:r>
        <w:t xml:space="preserve"> </w:t>
      </w:r>
      <w:r>
        <w:rPr>
          <w:bCs/>
          <w:b/>
        </w:rPr>
        <w:t xml:space="preserve">Research Proposal</w:t>
      </w:r>
      <w:r>
        <w:t xml:space="preserve"> </w:t>
      </w:r>
      <w:r>
        <w:t xml:space="preserve">centers the Psychiatrist not merely as a service provider but as an indispensable agent of change within Ethiopia Addis Ababa’s public health ecosystem.</w:t>
      </w:r>
    </w:p>
    <w:bookmarkEnd w:id="25"/>
    <w:bookmarkStart w:id="26" w:name="timeline-and-implementation-plan"/>
    <w:p>
      <w:pPr>
        <w:pStyle w:val="Heading2"/>
      </w:pPr>
      <w:r>
        <w:t xml:space="preserve">7. Timeline and Implementation Plan</w:t>
      </w:r>
    </w:p>
    <w:p>
      <w:pPr>
        <w:pStyle w:val="FirstParagraph"/>
      </w:pPr>
      <w:r>
        <w:rPr>
          <w:iCs/>
          <w:i/>
        </w:rPr>
        <w:t xml:space="preserve">(Months 1-18)</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Outputs</w:t>
            </w:r>
          </w:p>
        </w:tc>
      </w:tr>
      <w:tr>
        <w:tc>
          <w:tcPr/>
          <w:p>
            <w:pPr>
              <w:pStyle w:val="Compact"/>
              <w:jc w:val="left"/>
            </w:pPr>
            <w:r>
              <w:t xml:space="preserve">Months 1-3</w:t>
            </w:r>
          </w:p>
        </w:tc>
        <w:tc>
          <w:tcPr/>
          <w:p>
            <w:pPr>
              <w:pStyle w:val="Compact"/>
              <w:jc w:val="left"/>
            </w:pPr>
            <w:r>
              <w:t xml:space="preserve">Literature review; tool development; ethical approvals from Addis Ababa University &amp; MOH.</w:t>
            </w:r>
          </w:p>
        </w:tc>
        <w:tc>
          <w:tcPr/>
          <w:p>
            <w:pPr>
              <w:pStyle w:val="Compact"/>
              <w:jc w:val="left"/>
            </w:pPr>
            <w:r>
              <w:t xml:space="preserve">Signed agreements with 5 public hospitals; finalized research instruments.</w:t>
            </w:r>
          </w:p>
        </w:tc>
      </w:tr>
      <w:tr>
        <w:tc>
          <w:tcPr/>
          <w:p>
            <w:pPr>
              <w:pStyle w:val="Compact"/>
              <w:jc w:val="left"/>
            </w:pPr>
            <w:r>
              <w:t xml:space="preserve">Months 4-9</w:t>
            </w:r>
          </w:p>
        </w:tc>
        <w:tc>
          <w:tcPr/>
          <w:p>
            <w:pPr>
              <w:pStyle w:val="Compact"/>
              <w:jc w:val="left"/>
            </w:pPr>
            <w:r>
              <w:t xml:space="preserve">Quantitative data collection; psychiatrist interviews; community focus groups.</w:t>
            </w:r>
          </w:p>
        </w:tc>
        <w:tc>
          <w:tcPr/>
          <w:p>
            <w:pPr>
              <w:pStyle w:val="Compact"/>
              <w:jc w:val="left"/>
            </w:pPr>
            <w:r>
              <w:t xml:space="preserve">Database of Psychiatrist deployment patterns; thematic report on barriers.</w:t>
            </w:r>
          </w:p>
        </w:tc>
      </w:tr>
      <w:tr>
        <w:tc>
          <w:tcPr/>
          <w:p>
            <w:pPr>
              <w:pStyle w:val="Compact"/>
              <w:jc w:val="left"/>
            </w:pPr>
            <w:r>
              <w:t xml:space="preserve">Months 10-14</w:t>
            </w:r>
          </w:p>
        </w:tc>
        <w:tc>
          <w:tcPr/>
          <w:p>
            <w:pPr>
              <w:pStyle w:val="Compact"/>
              <w:jc w:val="left"/>
            </w:pPr>
            <w:r>
              <w:t xml:space="preserve">Stakeholder workshops (MOH, clinics, communities); co-design framework development.</w:t>
            </w:r>
          </w:p>
        </w:tc>
        <w:tc>
          <w:tcPr/>
          <w:p>
            <w:pPr>
              <w:pStyle w:val="Compact"/>
              <w:jc w:val="left"/>
            </w:pPr>
            <w:r>
              <w:t xml:space="preserve">Draft implementation framework; preliminary policy recommendations.</w:t>
            </w:r>
          </w:p>
        </w:tc>
      </w:tr>
      <w:tr>
        <w:tc>
          <w:tcPr/>
          <w:p>
            <w:pPr>
              <w:pStyle w:val="Compact"/>
              <w:jc w:val="left"/>
            </w:pPr>
            <w:r>
              <w:t xml:space="preserve">Months 15-18</w:t>
            </w:r>
          </w:p>
        </w:tc>
        <w:tc>
          <w:tcPr/>
          <w:p>
            <w:pPr>
              <w:pStyle w:val="Compact"/>
              <w:jc w:val="left"/>
            </w:pPr>
            <w:r>
              <w:t xml:space="preserve">Final analysis; dissemination to MOH and international partners (WHO Ethiopia); manuscript preparation.</w:t>
            </w:r>
          </w:p>
        </w:tc>
        <w:tc>
          <w:tcPr/>
          <w:p>
            <w:pPr>
              <w:pStyle w:val="Compact"/>
              <w:jc w:val="left"/>
            </w:pPr>
            <w:r>
              <w:t xml:space="preserve">Final report, policy briefs, peer-reviewed publication on Ethiopian mental health.</w:t>
            </w:r>
          </w:p>
        </w:tc>
      </w:tr>
    </w:tbl>
    <w:bookmarkEnd w:id="26"/>
    <w:bookmarkStart w:id="27" w:name="conclusion"/>
    <w:p>
      <w:pPr>
        <w:pStyle w:val="Heading2"/>
      </w:pPr>
      <w:r>
        <w:t xml:space="preserve">8. Conclusion</w:t>
      </w:r>
    </w:p>
    <w:p>
      <w:pPr>
        <w:pStyle w:val="FirstParagraph"/>
      </w:pPr>
      <w:r>
        <w:t xml:space="preserve">The mental health emergency in Addis Ababa demands immediate, evidence-based action. This Research Proposal directly confronts the critical shortage of Psychiatrist and the systemic failures in service delivery within Ethiopia Addis Ababa through a pragmatic, community-integrated approach. By placing the Psychiatrist at the center of this inquiry—as both key workforce element and strategic actor—the research transcends mere documentation to catalyze sustainable change. The outcomes will provide Ethiopia’s Ministry of Health with an actionable roadmap to build a psychiatric system capable of meeting Addis Ababa’s needs, while contributing valuable lessons for global mental health equity. In a city where every Psychiatrist serves thousands without support, this work is not merely academic—it is an urgent step toward healing the collective mental well-being of Ethiopia's most populous urban center. We commit to delivering findings that will empower Policymakers in Ethiopia Addis Ababa to transform psychiatric care from a scarcity into a standard of compassionate, accessible healthcare for all.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Psychiatric Service Delivery in Addis Ababa, Ethiopia</dc:title>
  <dc:creator/>
  <dc:language>en</dc:language>
  <cp:keywords/>
  <dcterms:created xsi:type="dcterms:W3CDTF">2026-07-23T15:14:25Z</dcterms:created>
  <dcterms:modified xsi:type="dcterms:W3CDTF">2026-07-23T15:14:25Z</dcterms:modified>
</cp:coreProperties>
</file>

<file path=docProps/custom.xml><?xml version="1.0" encoding="utf-8"?>
<Properties xmlns="http://schemas.openxmlformats.org/officeDocument/2006/custom-properties" xmlns:vt="http://schemas.openxmlformats.org/officeDocument/2006/docPropsVTypes"/>
</file>