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Urban</w:t>
      </w:r>
      <w:r>
        <w:t xml:space="preserve"> </w:t>
      </w:r>
      <w:r>
        <w:t xml:space="preserve">Paris</w:t>
      </w:r>
    </w:p>
    <w:bookmarkStart w:id="29" w:name="Xb9de312371c1c24928aa8abf90cc346890bd8bd"/>
    <w:p>
      <w:pPr>
        <w:pStyle w:val="Heading1"/>
      </w:pPr>
      <w:r>
        <w:t xml:space="preserve">Research Proposal: Integrating Cultural Competence and Digital Innovation in Psychiatric Practice within France's Paris Metropolitan Area</w:t>
      </w:r>
    </w:p>
    <w:bookmarkStart w:id="20" w:name="introduction-and-background"/>
    <w:p>
      <w:pPr>
        <w:pStyle w:val="Heading2"/>
      </w:pPr>
      <w:r>
        <w:t xml:space="preserve">1. Introduction and Background</w:t>
      </w:r>
    </w:p>
    <w:p>
      <w:pPr>
        <w:pStyle w:val="FirstParagraph"/>
      </w:pPr>
      <w:r>
        <w:t xml:space="preserve">This Research Proposal addresses a critical gap in contemporary psychiatric practice within the dynamic urban environment of France Paris. As the political, economic, and cultural heart of France, Paris hosts over 2 million residents with diverse socio-demographic backgrounds, including significant immigrant populations facing unique mental health challenges. The French healthcare system provides universal coverage through social security (Sécurité Sociale), yet psychiatric services in Paris remain strained by rising demand for mental health support, particularly among marginalized communities. This study focuses on the evolving role of the</w:t>
      </w:r>
      <w:r>
        <w:t xml:space="preserve"> </w:t>
      </w:r>
      <w:r>
        <w:rPr>
          <w:bCs/>
          <w:b/>
        </w:rPr>
        <w:t xml:space="preserve">Psychiatrist</w:t>
      </w:r>
      <w:r>
        <w:t xml:space="preserve"> </w:t>
      </w:r>
      <w:r>
        <w:t xml:space="preserve">within France's national framework and specifically examines how Parisian psychiatrists navigate systemic constraints, cultural diversity, and technological advancements to deliver effective care.</w:t>
      </w:r>
    </w:p>
    <w:bookmarkEnd w:id="20"/>
    <w:bookmarkStart w:id="21" w:name="X946c16b7438dc5c7f7fe3ad5b002806d5fe1d96"/>
    <w:p>
      <w:pPr>
        <w:pStyle w:val="Heading2"/>
      </w:pPr>
      <w:r>
        <w:t xml:space="preserve">2. Contextual Framework: Psychiatry in France Paris</w:t>
      </w:r>
    </w:p>
    <w:p>
      <w:pPr>
        <w:pStyle w:val="FirstParagraph"/>
      </w:pPr>
      <w:r>
        <w:t xml:space="preserve">The French psychiatric landscape is defined by its unique historical trajectory, including deinstitutionalization movements since the 1970s and a national policy prioritizing community-based care (e.g., the 2019–2023 National Mental Health Strategy). However, in Paris, psychiatrists confront acute pressures: overcrowded public hospitals (such as Sainte-Anne Hospital and La Salpêtrière), limited access to outpatient services, and disparities in care for immigrant communities from North Africa, Sub-Saharan Africa, and Eastern Europe. The French Ministry of Health reports that 20% of Parisian residents experience mental health issues annually, yet psychiatric consultation wait times exceed 3 months in many public facilities. This context underscores the urgency for this</w:t>
      </w:r>
      <w:r>
        <w:t xml:space="preserve"> </w:t>
      </w:r>
      <w:r>
        <w:rPr>
          <w:bCs/>
          <w:b/>
        </w:rPr>
        <w:t xml:space="preserve">Research Proposal</w:t>
      </w:r>
      <w:r>
        <w:t xml:space="preserve"> </w:t>
      </w:r>
      <w:r>
        <w:t xml:space="preserve">to investigate innovative models that enhance psychiatric care delivery.</w:t>
      </w:r>
    </w:p>
    <w:bookmarkEnd w:id="21"/>
    <w:bookmarkStart w:id="22" w:name="research-gap-and-problem-statement"/>
    <w:p>
      <w:pPr>
        <w:pStyle w:val="Heading2"/>
      </w:pPr>
      <w:r>
        <w:t xml:space="preserve">3. Research Gap and Problem Statement</w:t>
      </w:r>
    </w:p>
    <w:p>
      <w:pPr>
        <w:pStyle w:val="FirstParagraph"/>
      </w:pPr>
      <w:r>
        <w:t xml:space="preserve">Existing literature on French psychiatry predominantly focuses on national policy or rural mental health systems, neglecting the complexities of urban psychiatric practice in Paris. Crucially, there is minimal research examining how</w:t>
      </w:r>
      <w:r>
        <w:t xml:space="preserve"> </w:t>
      </w:r>
      <w:r>
        <w:rPr>
          <w:bCs/>
          <w:b/>
        </w:rPr>
        <w:t xml:space="preserve">Psychiatrist</w:t>
      </w:r>
      <w:r>
        <w:t xml:space="preserve">s in Paris integrate cultural competence into clinical workflows when treating patients from non-French-speaking backgrounds—a barrier identified by 68% of psychiatrists surveyed in a 2023 study by the French Society of Psychiatry. Furthermore, while digital health tools (e.g., telepsychiatry apps) are expanding across France, their implementation in Parisian community settings remains fragmented. This</w:t>
      </w:r>
      <w:r>
        <w:t xml:space="preserve"> </w:t>
      </w:r>
      <w:r>
        <w:rPr>
          <w:bCs/>
          <w:b/>
        </w:rPr>
        <w:t xml:space="preserve">Research Proposal</w:t>
      </w:r>
      <w:r>
        <w:t xml:space="preserve"> </w:t>
      </w:r>
      <w:r>
        <w:t xml:space="preserve">directly addresses these gaps by centering on Paris as the primary geographic and social laboratory for psychiatric innovation.</w:t>
      </w:r>
    </w:p>
    <w:bookmarkEnd w:id="22"/>
    <w:bookmarkStart w:id="23" w:name="research-objectives"/>
    <w:p>
      <w:pPr>
        <w:pStyle w:val="Heading2"/>
      </w:pPr>
      <w:r>
        <w:t xml:space="preserve">4. Research Objectives</w:t>
      </w:r>
    </w:p>
    <w:p>
      <w:pPr>
        <w:numPr>
          <w:ilvl w:val="0"/>
          <w:numId w:val="1001"/>
        </w:numPr>
        <w:pStyle w:val="Compact"/>
      </w:pPr>
      <w:r>
        <w:t xml:space="preserve">To analyze current challenges faced by psychiatrists in Paris, including cultural barriers, administrative hurdles, and resource allocation.</w:t>
      </w:r>
    </w:p>
    <w:p>
      <w:pPr>
        <w:numPr>
          <w:ilvl w:val="0"/>
          <w:numId w:val="1001"/>
        </w:numPr>
        <w:pStyle w:val="Compact"/>
      </w:pPr>
      <w:r>
        <w:t xml:space="preserve">To evaluate the efficacy of culturally adapted therapeutic frameworks used by Parisian psychiatrists with immigrant populations.</w:t>
      </w:r>
    </w:p>
    <w:p>
      <w:pPr>
        <w:numPr>
          <w:ilvl w:val="0"/>
          <w:numId w:val="1001"/>
        </w:numPr>
        <w:pStyle w:val="Compact"/>
      </w:pPr>
      <w:r>
        <w:t xml:space="preserve">To assess the adoption and impact of digital tools (e.g., AI-assisted diagnostic platforms, teleconsultation apps) in Parisian psychiatric clinics over the past 18 months.</w:t>
      </w:r>
    </w:p>
    <w:p>
      <w:pPr>
        <w:numPr>
          <w:ilvl w:val="0"/>
          <w:numId w:val="1001"/>
        </w:numPr>
        <w:pStyle w:val="Compact"/>
      </w:pPr>
      <w:r>
        <w:t xml:space="preserve">To co-develop a scalable "Paris Model" for urban psychiatric practice integrating cultural sensitivity and technology, tailored to France's healthcare infrastructure.</w:t>
      </w:r>
    </w:p>
    <w:bookmarkEnd w:id="23"/>
    <w:bookmarkStart w:id="24" w:name="Xfd9edbbd2b7bf25ef2f3addee1457825ad79485"/>
    <w:p>
      <w:pPr>
        <w:pStyle w:val="Heading2"/>
      </w:pPr>
      <w:r>
        <w:t xml:space="preserve">5. Methodology: A Mixed-Methods Approach in France Paris</w:t>
      </w:r>
    </w:p>
    <w:p>
      <w:pPr>
        <w:pStyle w:val="FirstParagraph"/>
      </w:pPr>
      <w:r>
        <w:t xml:space="preserve">This study employs a sequential mixed-methods design grounded in the Paris context:</w:t>
      </w:r>
    </w:p>
    <w:p>
      <w:pPr>
        <w:numPr>
          <w:ilvl w:val="0"/>
          <w:numId w:val="1002"/>
        </w:numPr>
        <w:pStyle w:val="Compact"/>
      </w:pPr>
      <w:r>
        <w:rPr>
          <w:bCs/>
          <w:b/>
        </w:rPr>
        <w:t xml:space="preserve">Phase 1 (Quantitative):</w:t>
      </w:r>
      <w:r>
        <w:t xml:space="preserve"> </w:t>
      </w:r>
      <w:r>
        <w:t xml:space="preserve">Survey of 300 psychiatrists across 45 public and private clinics in Paris, measuring workload, cultural competence training access, and digital tool usage. Data will be triangulated with anonymized patient wait-time records from the Paris Public Health Agency.</w:t>
      </w:r>
    </w:p>
    <w:p>
      <w:pPr>
        <w:numPr>
          <w:ilvl w:val="0"/>
          <w:numId w:val="1002"/>
        </w:numPr>
        <w:pStyle w:val="Compact"/>
      </w:pPr>
      <w:r>
        <w:rPr>
          <w:bCs/>
          <w:b/>
        </w:rPr>
        <w:t xml:space="preserve">Phase 2 (Qualitative):</w:t>
      </w:r>
      <w:r>
        <w:t xml:space="preserve"> </w:t>
      </w:r>
      <w:r>
        <w:t xml:space="preserve">In-depth interviews with 30 psychiatrists and focus groups with 15 community health workers representing immigrant associations (e.g., Cimade, France Terre d'Asile) to explore lived experiences in Parisian settings.</w:t>
      </w:r>
    </w:p>
    <w:p>
      <w:pPr>
        <w:numPr>
          <w:ilvl w:val="0"/>
          <w:numId w:val="1002"/>
        </w:numPr>
        <w:pStyle w:val="Compact"/>
      </w:pPr>
      <w:r>
        <w:rPr>
          <w:bCs/>
          <w:b/>
        </w:rPr>
        <w:t xml:space="preserve">Phase 3 (Interventional):</w:t>
      </w:r>
      <w:r>
        <w:t xml:space="preserve"> </w:t>
      </w:r>
      <w:r>
        <w:t xml:space="preserve">Pilot implementation of a culturally adaptive telepsychiatry platform co-designed with Paris-based psychiatrists and immigrant community leaders at 3 neighborhood clinics (e.g., Belleville, Le Marais, La Goutte d'Or).</w:t>
      </w:r>
    </w:p>
    <w:p>
      <w:pPr>
        <w:pStyle w:val="FirstParagraph"/>
      </w:pPr>
      <w:r>
        <w:t xml:space="preserve">All data collection occurs within France Paris under authorization from the French National Ethics Committee (Comité National de Déontologie de la Recherche en Santé) and complies with GDPR. The Paris-specific focus ensures contextual validity, avoiding generic "France" analyses that overlook metropolitan nuances.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generating three transformative outcomes for psychiatry in France Paris:</w:t>
      </w:r>
    </w:p>
    <w:p>
      <w:pPr>
        <w:numPr>
          <w:ilvl w:val="0"/>
          <w:numId w:val="1003"/>
        </w:numPr>
        <w:pStyle w:val="Compact"/>
      </w:pPr>
      <w:r>
        <w:t xml:space="preserve">A validated framework for cultural competence training tailored to Paris's linguistic diversity, directly addressing the needs of the French national psychiatric workforce.</w:t>
      </w:r>
    </w:p>
    <w:p>
      <w:pPr>
        <w:numPr>
          <w:ilvl w:val="0"/>
          <w:numId w:val="1003"/>
        </w:numPr>
        <w:pStyle w:val="Compact"/>
      </w:pPr>
      <w:r>
        <w:t xml:space="preserve">Evidence-based protocols for integrating digital health solutions into existing public psychiatric services without exacerbating access inequities—critical in a city where 40% of residents lack reliable high-speed internet (INSEE, 2023).</w:t>
      </w:r>
    </w:p>
    <w:p>
      <w:pPr>
        <w:numPr>
          <w:ilvl w:val="0"/>
          <w:numId w:val="1003"/>
        </w:numPr>
        <w:pStyle w:val="Compact"/>
      </w:pPr>
      <w:r>
        <w:t xml:space="preserve">A replicable "Paris Model" that can inform mental health policy reforms across France, particularly for other major cities like Marseille and Lyon facing similar urban challenges.</w:t>
      </w:r>
    </w:p>
    <w:p>
      <w:pPr>
        <w:pStyle w:val="FirstParagraph"/>
      </w:pPr>
      <w:r>
        <w:t xml:space="preserve">Significantly, the study will position Paris as a global leader in urban psychiatric innovation. By centering the work of</w:t>
      </w:r>
      <w:r>
        <w:t xml:space="preserve"> </w:t>
      </w:r>
      <w:r>
        <w:rPr>
          <w:bCs/>
          <w:b/>
        </w:rPr>
        <w:t xml:space="preserve">Psychiatrist</w:t>
      </w:r>
      <w:r>
        <w:t xml:space="preserve">s in France's most complex metropolitan setting, it moves beyond theoretical discussions to produce actionable strategies that align with France's commitment to health equity under its 2019–2023 strategy.</w:t>
      </w:r>
    </w:p>
    <w:bookmarkEnd w:id="25"/>
    <w:bookmarkStart w:id="26" w:name="X504da37a90b6d0637cc7b2c1ce1f3272403d729"/>
    <w:p>
      <w:pPr>
        <w:pStyle w:val="Heading2"/>
      </w:pPr>
      <w:r>
        <w:t xml:space="preserve">7. Ethical Considerations and Community Engagement</w:t>
      </w:r>
    </w:p>
    <w:p>
      <w:pPr>
        <w:pStyle w:val="FirstParagraph"/>
      </w:pPr>
      <w:r>
        <w:t xml:space="preserve">Ethics are paramount in this research. All participants will provide informed consent, with translation services available for non-French speakers. The project partners with Paris-based NGOs (e.g., Aide aux Victimes d’Agression) to ensure community co-design and prevent extractive research practices. Findings will be shared via public forums at the Hôpital Cochin in Paris, ensuring psychiatrists and patients directly benefit from the outcomes.</w:t>
      </w:r>
    </w:p>
    <w:bookmarkEnd w:id="26"/>
    <w:bookmarkStart w:id="27" w:name="Xf9e525943d15beb8008dd4e8133969f4ef8fa8c"/>
    <w:p>
      <w:pPr>
        <w:pStyle w:val="Heading2"/>
      </w:pPr>
      <w:r>
        <w:t xml:space="preserve">8. Conclusion: The Imperative for Paris-Centric Psychiatry</w:t>
      </w:r>
    </w:p>
    <w:p>
      <w:pPr>
        <w:pStyle w:val="FirstParagraph"/>
      </w:pPr>
      <w:r>
        <w:t xml:space="preserve">Mental health is inseparable from urban life in France Paris—a city where cultural plurality meets systemic strain. This Research Proposal recognizes that effective psychiatric care cannot be standardized across France without addressing Paris's unique demands. By elevating the experiences and innovations of psychiatrists working on the front lines in Paris, this study will contribute not only to local healthcare transformation but also to a global discourse on urban mental health. The findings promise to empower</w:t>
      </w:r>
      <w:r>
        <w:t xml:space="preserve"> </w:t>
      </w:r>
      <w:r>
        <w:rPr>
          <w:bCs/>
          <w:b/>
        </w:rPr>
        <w:t xml:space="preserve">Psychiatrist</w:t>
      </w:r>
      <w:r>
        <w:t xml:space="preserve">s across France with tools for equitable, efficient, and culturally attuned care—ultimately strengthening France's vision of health as a universal right in its most complex city.</w:t>
      </w:r>
    </w:p>
    <w:bookmarkEnd w:id="27"/>
    <w:bookmarkStart w:id="28" w:name="budget-and-timeline-summary"/>
    <w:p>
      <w:pPr>
        <w:pStyle w:val="Heading2"/>
      </w:pPr>
      <w:r>
        <w:t xml:space="preserve">9. Budget and Timeline (Summary)</w:t>
      </w:r>
    </w:p>
    <w:p>
      <w:pPr>
        <w:pStyle w:val="FirstParagraph"/>
      </w:pPr>
      <w:r>
        <w:t xml:space="preserve">The proposed 24-month study requires €350,000 in funding (55% for fieldwork, 30% for technology development, 15% for dissemination). The timeline includes rapid data collection during Paris's post-pandemic recovery phase (Q1–Q18) and policy workshops with the French Ministry of Health (Q22–Q24), ensuring timely impact on France's mental health strategy.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Psychiatric Care in Urban Paris</dc:title>
  <dc:creator/>
  <dc:language>en</dc:language>
  <cp:keywords/>
  <dcterms:created xsi:type="dcterms:W3CDTF">2026-07-24T07:09:31Z</dcterms:created>
  <dcterms:modified xsi:type="dcterms:W3CDTF">2026-07-24T07:09:31Z</dcterms:modified>
</cp:coreProperties>
</file>

<file path=docProps/custom.xml><?xml version="1.0" encoding="utf-8"?>
<Properties xmlns="http://schemas.openxmlformats.org/officeDocument/2006/custom-properties" xmlns:vt="http://schemas.openxmlformats.org/officeDocument/2006/docPropsVTypes"/>
</file>