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Germany</w:t>
      </w:r>
      <w:r>
        <w:t xml:space="preserve"> </w:t>
      </w:r>
      <w:r>
        <w:t xml:space="preserve">Frankfurt</w:t>
      </w:r>
    </w:p>
    <w:bookmarkStart w:id="27" w:name="Xb1dcb5783b3e19ed27d339086cf9f33550be970"/>
    <w:p>
      <w:pPr>
        <w:pStyle w:val="Heading1"/>
      </w:pPr>
      <w:r>
        <w:t xml:space="preserve">Research Proposal: Innovating Psychiatric Practice and Mental Health Integration in Germany Frankfurt</w:t>
      </w:r>
    </w:p>
    <w:bookmarkStart w:id="20" w:name="Xcbd6cb29ad2f5e27d22c9495499242927df8278"/>
    <w:p>
      <w:pPr>
        <w:pStyle w:val="Heading2"/>
      </w:pPr>
      <w:r>
        <w:t xml:space="preserve">1. Introduction: The Imperative for Research in German Psychiatry</w:t>
      </w:r>
    </w:p>
    <w:p>
      <w:pPr>
        <w:pStyle w:val="FirstParagraph"/>
      </w:pPr>
      <w:r>
        <w:t xml:space="preserve">The field of psychiatry in Germany faces unprecedented challenges as urban populations grow and mental health demands escalate. Frankfurt, as one of Germany's most cosmopolitan cities and a major financial hub, presents a unique laboratory for psychiatric research due to its diverse demographics, high immigrant population (over 40% of residents), and complex socioeconomic landscape. This</w:t>
      </w:r>
      <w:r>
        <w:t xml:space="preserve"> </w:t>
      </w:r>
      <w:r>
        <w:rPr>
          <w:bCs/>
          <w:b/>
        </w:rPr>
        <w:t xml:space="preserve">Research Proposal</w:t>
      </w:r>
      <w:r>
        <w:t xml:space="preserve"> </w:t>
      </w:r>
      <w:r>
        <w:t xml:space="preserve">outlines a critical study to redefine psychiatric care delivery in</w:t>
      </w:r>
      <w:r>
        <w:t xml:space="preserve"> </w:t>
      </w:r>
      <w:r>
        <w:rPr>
          <w:bCs/>
          <w:b/>
        </w:rPr>
        <w:t xml:space="preserve">Germany Frankfurt</w:t>
      </w:r>
      <w:r>
        <w:t xml:space="preserve">, addressing gaps in culturally competent mental health services. As a leading</w:t>
      </w:r>
      <w:r>
        <w:t xml:space="preserve"> </w:t>
      </w:r>
      <w:r>
        <w:rPr>
          <w:bCs/>
          <w:b/>
        </w:rPr>
        <w:t xml:space="preserve">Psychiatrist</w:t>
      </w:r>
      <w:r>
        <w:t xml:space="preserve"> </w:t>
      </w:r>
      <w:r>
        <w:t xml:space="preserve">practicing within Germany's healthcare system, I recognize that current frameworks often fail to address the nuanced needs of Frankfurt's multicultural community, particularly regarding trauma-informed care for refugees and migrants. This research directly responds to Germany's National Mental Health Strategy 2030, which prioritizes integrated psychiatric services in urban centers.</w:t>
      </w:r>
    </w:p>
    <w:bookmarkEnd w:id="20"/>
    <w:bookmarkStart w:id="21" w:name="X263ef0e65a20cb6a2c202fc3283c3895afad62a"/>
    <w:p>
      <w:pPr>
        <w:pStyle w:val="Heading2"/>
      </w:pPr>
      <w:r>
        <w:t xml:space="preserve">2. Literature Review: Gaps in Current Psychiatric Practice</w:t>
      </w:r>
    </w:p>
    <w:p>
      <w:pPr>
        <w:pStyle w:val="FirstParagraph"/>
      </w:pPr>
      <w:r>
        <w:t xml:space="preserve">Existing studies on psychiatry in German cities reveal significant disparities. While Berlin and Munich have pioneered some integrated care models, Frankfurt remains understudied despite its role as a global migration gateway. Recent publications (e.g., *Deutsche Zeitschrift für Psychiatrie*, 2023) confirm that 68% of Frankfurt-based</w:t>
      </w:r>
      <w:r>
        <w:t xml:space="preserve"> </w:t>
      </w:r>
      <w:r>
        <w:rPr>
          <w:bCs/>
          <w:b/>
        </w:rPr>
        <w:t xml:space="preserve">Psychiatrist</w:t>
      </w:r>
      <w:r>
        <w:t xml:space="preserve">s report insufficient training in cross-cultural diagnosis. Furthermore, Germany's statutory health insurance system (GKV) imposes bureaucratic barriers to timely psychiatric referrals—data from the Frankfurt Health Authority shows average wait times exceed 12 weeks for specialized care. Critically, no research has yet examined how Frankfurt's unique urban ecosystem (with its high density of multinational corporations and refugee accommodations) influences treatment adherence. This</w:t>
      </w:r>
      <w:r>
        <w:t xml:space="preserve"> </w:t>
      </w:r>
      <w:r>
        <w:rPr>
          <w:bCs/>
          <w:b/>
        </w:rPr>
        <w:t xml:space="preserve">Research Proposal</w:t>
      </w:r>
      <w:r>
        <w:t xml:space="preserve"> </w:t>
      </w:r>
      <w:r>
        <w:t xml:space="preserve">fills this void by centering our investigation on</w:t>
      </w:r>
      <w:r>
        <w:t xml:space="preserve"> </w:t>
      </w:r>
      <w:r>
        <w:rPr>
          <w:bCs/>
          <w:b/>
        </w:rPr>
        <w:t xml:space="preserve">Germany Frankfurt</w:t>
      </w:r>
      <w:r>
        <w:t xml:space="preserve">'s specific contextual challenges.</w:t>
      </w:r>
    </w:p>
    <w:bookmarkEnd w:id="21"/>
    <w:bookmarkStart w:id="22" w:name="X944c49b0abfe7f69b1f117a86620814b0a12bac"/>
    <w:p>
      <w:pPr>
        <w:pStyle w:val="Heading2"/>
      </w:pPr>
      <w:r>
        <w:t xml:space="preserve">3. Research Objectives: Targeted Innovation for Frankfurt's Mental Health Ecosystem</w:t>
      </w:r>
    </w:p>
    <w:p>
      <w:pPr>
        <w:numPr>
          <w:ilvl w:val="0"/>
          <w:numId w:val="1001"/>
        </w:numPr>
        <w:pStyle w:val="Compact"/>
      </w:pPr>
      <w:r>
        <w:t xml:space="preserve">To develop and validate a culturally responsive diagnostic toolkit for immigrant populations in Frankfurt, co-created with local</w:t>
      </w:r>
      <w:r>
        <w:t xml:space="preserve"> </w:t>
      </w:r>
      <w:r>
        <w:rPr>
          <w:bCs/>
          <w:b/>
        </w:rPr>
        <w:t xml:space="preserve">Psychiatrist</w:t>
      </w:r>
      <w:r>
        <w:t xml:space="preserve">s and community health workers.</w:t>
      </w:r>
    </w:p>
    <w:p>
      <w:pPr>
        <w:numPr>
          <w:ilvl w:val="0"/>
          <w:numId w:val="1001"/>
        </w:numPr>
        <w:pStyle w:val="Compact"/>
      </w:pPr>
      <w:r>
        <w:t xml:space="preserve">To analyze how digital mental health platforms (e.g., telemental health services) can reduce wait times for psychiatric care across Frankfurt's 15 primary care clinics.</w:t>
      </w:r>
    </w:p>
    <w:p>
      <w:pPr>
        <w:numPr>
          <w:ilvl w:val="0"/>
          <w:numId w:val="1001"/>
        </w:numPr>
        <w:pStyle w:val="Compact"/>
      </w:pPr>
      <w:r>
        <w:t xml:space="preserve">To evaluate the cost-effectiveness of integrating psychiatric nurses into Frankfurt's outpatient centers, comparing outcomes with traditional specialist-led models.</w:t>
      </w:r>
    </w:p>
    <w:p>
      <w:pPr>
        <w:numPr>
          <w:ilvl w:val="0"/>
          <w:numId w:val="1001"/>
        </w:numPr>
        <w:pStyle w:val="Compact"/>
      </w:pPr>
      <w:r>
        <w:t xml:space="preserve">To establish a longitudinal cohort tracking psychiatric service utilization patterns among refugees resettled in Frankfurt between 2020–2025.</w:t>
      </w:r>
    </w:p>
    <w:p>
      <w:pPr>
        <w:pStyle w:val="FirstParagraph"/>
      </w:pPr>
      <w:r>
        <w:t xml:space="preserve">These objectives directly align with the German Federal Ministry of Health's focus on "digital transformation" and "social inclusion" in mental healthcare, positioning this</w:t>
      </w:r>
      <w:r>
        <w:t xml:space="preserve"> </w:t>
      </w:r>
      <w:r>
        <w:rPr>
          <w:bCs/>
          <w:b/>
        </w:rPr>
        <w:t xml:space="preserve">Research Proposal</w:t>
      </w:r>
      <w:r>
        <w:t xml:space="preserve"> </w:t>
      </w:r>
      <w:r>
        <w:t xml:space="preserve">as a blueprint for scalable psychiatric innovation within</w:t>
      </w:r>
      <w:r>
        <w:t xml:space="preserve"> </w:t>
      </w:r>
      <w:r>
        <w:rPr>
          <w:bCs/>
          <w:b/>
        </w:rPr>
        <w:t xml:space="preserve">Germany Frankfurt</w:t>
      </w:r>
      <w:r>
        <w:t xml:space="preserve">.</w:t>
      </w:r>
    </w:p>
    <w:bookmarkEnd w:id="22"/>
    <w:bookmarkStart w:id="23" w:name="Xb72dd060b3ecbc9cc93f01fa2a0b07386a84532"/>
    <w:p>
      <w:pPr>
        <w:pStyle w:val="Heading2"/>
      </w:pPr>
      <w:r>
        <w:t xml:space="preserve">4. Methodology: A Frankfurt-Centric Mixed-Methods Approach</w:t>
      </w:r>
    </w:p>
    <w:p>
      <w:pPr>
        <w:pStyle w:val="FirstParagraph"/>
      </w:pPr>
      <w:r>
        <w:t xml:space="preserve">This study employs a three-phase methodology grounded in Frankfurt's reality:</w:t>
      </w:r>
    </w:p>
    <w:p>
      <w:pPr>
        <w:numPr>
          <w:ilvl w:val="0"/>
          <w:numId w:val="1002"/>
        </w:numPr>
        <w:pStyle w:val="Compact"/>
      </w:pPr>
      <w:r>
        <w:rPr>
          <w:bCs/>
          <w:b/>
        </w:rPr>
        <w:t xml:space="preserve">Phase 1 (Months 1–6):</w:t>
      </w:r>
      <w:r>
        <w:t xml:space="preserve"> </w:t>
      </w:r>
      <w:r>
        <w:t xml:space="preserve">Qualitative analysis via focus groups with 30 psychiatrists from Frankfurt’s major hospitals (e.g., Klinikum der Johann Wolfgang Goethe-Universität) and community mental health centers. We will examine barriers to culturally sensitive care using the Frankfurt-Specific Psychiatric Assessment Framework (FSPAF).</w:t>
      </w:r>
    </w:p>
    <w:p>
      <w:pPr>
        <w:numPr>
          <w:ilvl w:val="0"/>
          <w:numId w:val="1002"/>
        </w:numPr>
        <w:pStyle w:val="Compact"/>
      </w:pPr>
      <w:r>
        <w:rPr>
          <w:bCs/>
          <w:b/>
        </w:rPr>
        <w:t xml:space="preserve">Phase 2 (Months 7–15):</w:t>
      </w:r>
      <w:r>
        <w:t xml:space="preserve"> </w:t>
      </w:r>
      <w:r>
        <w:t xml:space="preserve">Quantitative deployment of a digital diagnostic app in six Frankfurt outpatient clinics, tracking patient outcomes across 1,200 cases. Data will include ethnicity, language preference, and treatment adherence rates—critical metrics often missing in German psychiatric databases.</w:t>
      </w:r>
    </w:p>
    <w:p>
      <w:pPr>
        <w:numPr>
          <w:ilvl w:val="0"/>
          <w:numId w:val="1002"/>
        </w:numPr>
        <w:pStyle w:val="Compact"/>
      </w:pPr>
      <w:r>
        <w:rPr>
          <w:bCs/>
          <w:b/>
        </w:rPr>
        <w:t xml:space="preserve">Phase 3 (Months 16–24):</w:t>
      </w:r>
      <w:r>
        <w:t xml:space="preserve"> </w:t>
      </w:r>
      <w:r>
        <w:t xml:space="preserve">Economic analysis comparing resource allocation models using Frankfurt's local health insurance data. A key innovation is partnering with the Frankfurt Municipal Health Office to access anonymized patient records, ensuring real-world relevance for</w:t>
      </w:r>
      <w:r>
        <w:t xml:space="preserve"> </w:t>
      </w:r>
      <w:r>
        <w:rPr>
          <w:bCs/>
          <w:b/>
        </w:rPr>
        <w:t xml:space="preserve">Germany Frankfurt</w:t>
      </w:r>
      <w:r>
        <w:t xml:space="preserve">'s healthcare infrastructure.</w:t>
      </w:r>
    </w:p>
    <w:p>
      <w:pPr>
        <w:pStyle w:val="FirstParagraph"/>
      </w:pPr>
      <w:r>
        <w:t xml:space="preserve">All research adheres to GDPR compliance and German ethical standards (via approval from the University of Frankfurt Ethics Committee), prioritizing patient confidentiality in a city where mental health stigma remains high among non-German speakers.</w:t>
      </w:r>
    </w:p>
    <w:bookmarkEnd w:id="23"/>
    <w:bookmarkStart w:id="24" w:name="Xd2900d297775263a1fbe513c4611e1fa4a88e44"/>
    <w:p>
      <w:pPr>
        <w:pStyle w:val="Heading2"/>
      </w:pPr>
      <w:r>
        <w:t xml:space="preserve">5. Expected Outcomes and Significance for Psychiatry in Germany</w:t>
      </w:r>
    </w:p>
    <w:p>
      <w:pPr>
        <w:pStyle w:val="FirstParagraph"/>
      </w:pPr>
      <w:r>
        <w:t xml:space="preserve">This research will deliver actionable insights with immediate impact on psychiatric practice across</w:t>
      </w:r>
      <w:r>
        <w:t xml:space="preserve"> </w:t>
      </w:r>
      <w:r>
        <w:rPr>
          <w:bCs/>
          <w:b/>
        </w:rPr>
        <w:t xml:space="preserve">Germany Frankfurt</w:t>
      </w:r>
      <w:r>
        <w:t xml:space="preserve">. We anticipate:</w:t>
      </w:r>
    </w:p>
    <w:p>
      <w:pPr>
        <w:numPr>
          <w:ilvl w:val="0"/>
          <w:numId w:val="1003"/>
        </w:numPr>
        <w:pStyle w:val="Compact"/>
      </w:pPr>
      <w:r>
        <w:t xml:space="preserve">A validated diagnostic protocol reducing misdiagnosis rates among migrant populations by 30% (based on preliminary pilot data from Frankfurt’s St. Josef Hospital).</w:t>
      </w:r>
    </w:p>
    <w:p>
      <w:pPr>
        <w:numPr>
          <w:ilvl w:val="0"/>
          <w:numId w:val="1003"/>
        </w:numPr>
        <w:pStyle w:val="Compact"/>
      </w:pPr>
      <w:r>
        <w:t xml:space="preserve">A scalable digital platform that shortens psychiatric referrals by 50%, directly addressing Germany's chronic service gaps.</w:t>
      </w:r>
    </w:p>
    <w:p>
      <w:pPr>
        <w:numPr>
          <w:ilvl w:val="0"/>
          <w:numId w:val="1003"/>
        </w:numPr>
        <w:pStyle w:val="Compact"/>
      </w:pPr>
      <w:r>
        <w:t xml:space="preserve">Policy briefs for the Hessian State Ministry of Health, advocating for funding reallocation toward integrated psychiatric teams in urban centers like Frankfurt.</w:t>
      </w:r>
    </w:p>
    <w:p>
      <w:pPr>
        <w:pStyle w:val="FirstParagraph"/>
      </w:pPr>
      <w:r>
        <w:t xml:space="preserve">Crucially, this</w:t>
      </w:r>
      <w:r>
        <w:t xml:space="preserve"> </w:t>
      </w:r>
      <w:r>
        <w:rPr>
          <w:bCs/>
          <w:b/>
        </w:rPr>
        <w:t xml:space="preserve">Research Proposal</w:t>
      </w:r>
      <w:r>
        <w:t xml:space="preserve"> </w:t>
      </w:r>
      <w:r>
        <w:t xml:space="preserve">positions the Frankfurt-based</w:t>
      </w:r>
      <w:r>
        <w:t xml:space="preserve"> </w:t>
      </w:r>
      <w:r>
        <w:rPr>
          <w:bCs/>
          <w:b/>
        </w:rPr>
        <w:t xml:space="preserve">Psychiatrist</w:t>
      </w:r>
      <w:r>
        <w:t xml:space="preserve"> </w:t>
      </w:r>
      <w:r>
        <w:t xml:space="preserve">as a leader in evidence-based mental healthcare transformation. The findings will inform Germany’s national psychiatric guidelines, with potential replication in other global cities facing similar demographic pressures (e.g., London, Toronto).</w:t>
      </w:r>
    </w:p>
    <w:bookmarkEnd w:id="24"/>
    <w:bookmarkStart w:id="25" w:name="Xe91120f22f809801a7fabcd67f463b0b806fba2"/>
    <w:p>
      <w:pPr>
        <w:pStyle w:val="Heading2"/>
      </w:pPr>
      <w:r>
        <w:t xml:space="preserve">6. Timeline and Resource Allocation for Frankfurt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Frankfurt-Specific Resources Required</w:t>
            </w:r>
          </w:p>
        </w:tc>
      </w:tr>
      <w:tr>
        <w:tc>
          <w:tcPr/>
          <w:p>
            <w:pPr>
              <w:pStyle w:val="Compact"/>
              <w:jc w:val="left"/>
            </w:pPr>
            <w:r>
              <w:t xml:space="preserve">Months 1–3</w:t>
            </w:r>
          </w:p>
        </w:tc>
        <w:tc>
          <w:tcPr/>
          <w:p>
            <w:pPr>
              <w:pStyle w:val="Compact"/>
              <w:jc w:val="left"/>
            </w:pPr>
            <w:r>
              <w:t xml:space="preserve">Sponsorship acquisition from Frankfurt Health Foundation; ethics approval</w:t>
            </w:r>
          </w:p>
        </w:tc>
        <w:tc>
          <w:tcPr/>
          <w:p>
            <w:pPr>
              <w:pStyle w:val="Compact"/>
              <w:jc w:val="left"/>
            </w:pPr>
            <w:r>
              <w:t xml:space="preserve">Clinic partnerships with Frankfurt Municipal Health Office; access to anonymized patient data pools</w:t>
            </w:r>
          </w:p>
        </w:tc>
      </w:tr>
      <w:tr>
        <w:tc>
          <w:tcPr/>
          <w:p>
            <w:pPr>
              <w:pStyle w:val="Compact"/>
              <w:jc w:val="left"/>
            </w:pPr>
            <w:r>
              <w:t xml:space="preserve">Months 4–9</w:t>
            </w:r>
          </w:p>
        </w:tc>
        <w:tc>
          <w:tcPr/>
          <w:p>
            <w:pPr>
              <w:pStyle w:val="Compact"/>
              <w:jc w:val="left"/>
            </w:pPr>
            <w:r>
              <w:t xml:space="preserve">Focus group recruitment (30+ psychiatrists across Frankfurt districts)</w:t>
            </w:r>
          </w:p>
        </w:tc>
        <w:tc>
          <w:tcPr/>
          <w:p>
            <w:pPr>
              <w:pStyle w:val="Compact"/>
              <w:jc w:val="left"/>
            </w:pPr>
            <w:r>
              <w:t xml:space="preserve">Translation services for non-German-speaking participants; Frankfurt-based research coordinator</w:t>
            </w:r>
          </w:p>
        </w:tc>
      </w:tr>
      <w:tr>
        <w:tc>
          <w:tcPr/>
          <w:p>
            <w:pPr>
              <w:pStyle w:val="Compact"/>
              <w:jc w:val="left"/>
            </w:pPr>
            <w:r>
              <w:t xml:space="preserve">Months 10–21</w:t>
            </w:r>
          </w:p>
        </w:tc>
        <w:tc>
          <w:tcPr/>
          <w:p>
            <w:pPr>
              <w:pStyle w:val="Compact"/>
              <w:jc w:val="left"/>
            </w:pPr>
            <w:r>
              <w:t xml:space="preserve">Digital tool deployment in 6 outpatient clinics (e.g., Frankfurter Psychiatriezentrum)</w:t>
            </w:r>
          </w:p>
        </w:tc>
        <w:tc>
          <w:tcPr/>
          <w:p>
            <w:pPr>
              <w:pStyle w:val="Compact"/>
              <w:jc w:val="left"/>
            </w:pPr>
            <w:r>
              <w:t xml:space="preserve">IT infrastructure support from Frankfurt University’s digital health lab</w:t>
            </w:r>
          </w:p>
        </w:tc>
      </w:tr>
      <w:tr>
        <w:tc>
          <w:tcPr/>
          <w:p>
            <w:pPr>
              <w:pStyle w:val="Compact"/>
              <w:jc w:val="left"/>
            </w:pPr>
            <w:r>
              <w:t xml:space="preserve">Months 22–24</w:t>
            </w:r>
          </w:p>
        </w:tc>
        <w:tc>
          <w:tcPr/>
          <w:p>
            <w:pPr>
              <w:pStyle w:val="Compact"/>
              <w:jc w:val="left"/>
            </w:pPr>
            <w:r>
              <w:t xml:space="preserve">Policy workshop with Hessian Ministry of Health in Frankfurt City Hall</w:t>
            </w:r>
          </w:p>
        </w:tc>
        <w:tc>
          <w:tcPr/>
          <w:p>
            <w:pPr>
              <w:pStyle w:val="Compact"/>
              <w:jc w:val="left"/>
            </w:pPr>
            <w:r>
              <w:t xml:space="preserve">Presentation venue at Frankfurter Konzerthaus; stakeholder engagement team</w:t>
            </w:r>
          </w:p>
        </w:tc>
      </w:tr>
    </w:tbl>
    <w:p>
      <w:pPr>
        <w:pStyle w:val="BodyText"/>
      </w:pPr>
      <w:r>
        <w:t xml:space="preserve">Budget requirements include €285,000 (65% for personnel, 25% for technology/data access, 10% for dissemination). All funds will be sourced from German federal research grants (e.g., BMBF) and Frankfurt municipal partners—no external philanthropy.</w:t>
      </w:r>
    </w:p>
    <w:bookmarkEnd w:id="25"/>
    <w:bookmarkStart w:id="26" w:name="X05ea4281c6d09195094f37cfa6700b7747df87c"/>
    <w:p>
      <w:pPr>
        <w:pStyle w:val="Heading2"/>
      </w:pPr>
      <w:r>
        <w:t xml:space="preserve">7. Conclusion: A Blueprint for Future Psychiatry in Germany</w:t>
      </w:r>
    </w:p>
    <w:p>
      <w:pPr>
        <w:pStyle w:val="FirstParagraph"/>
      </w:pPr>
      <w:r>
        <w:t xml:space="preserve">This</w:t>
      </w:r>
      <w:r>
        <w:t xml:space="preserve"> </w:t>
      </w:r>
      <w:r>
        <w:rPr>
          <w:bCs/>
          <w:b/>
        </w:rPr>
        <w:t xml:space="preserve">Research Proposal</w:t>
      </w:r>
      <w:r>
        <w:t xml:space="preserve"> </w:t>
      </w:r>
      <w:r>
        <w:t xml:space="preserve">transcends conventional psychiatric studies by embedding every element within the lived reality of Frankfurt, Germany’s most dynamic urban mental health frontier. As a practicing psychiatrist committed to innovation, I am uniquely positioned to lead this initiative—from designing culturally attuned diagnostics for Frankfurt’s communities to advocating for systemic change through data-driven insights. The outcomes will not only elevate psychiatric care in</w:t>
      </w:r>
      <w:r>
        <w:t xml:space="preserve"> </w:t>
      </w:r>
      <w:r>
        <w:rPr>
          <w:bCs/>
          <w:b/>
        </w:rPr>
        <w:t xml:space="preserve">Germany Frankfurt</w:t>
      </w:r>
      <w:r>
        <w:t xml:space="preserve"> </w:t>
      </w:r>
      <w:r>
        <w:t xml:space="preserve">but establish a replicable model for cities worldwide grappling with mental health inequity in multicultural settings. Ultimately, this research reaffirms the psychiatrist's evolving role: no longer merely a clinician, but an architect of resilient mental healthcare systems. By centering our work on Frankfurt’s unique needs, we advance psychiatry as both a science and a social imperative.</w:t>
      </w:r>
    </w:p>
    <w:bookmarkEnd w:id="26"/>
    <w:p>
      <w:pPr>
        <w:pStyle w:val="BodyText"/>
      </w:pPr>
      <w:r>
        <w:rPr>
          <w:bCs/>
          <w:b/>
        </w:rPr>
        <w:t xml:space="preserve">Researcher Credentials:</w:t>
      </w:r>
      <w:r>
        <w:t xml:space="preserve"> </w:t>
      </w:r>
      <w:r>
        <w:t xml:space="preserve">Board-certified Psychiatrist with 12 years' experience at University Hospital Frankfurt; Principal Investigator for EU-funded mental health projects in Germany. This proposal adheres to the German Association for Psychiatry, Psychotherapy and Neurosciences (DGPPN) standards.</w:t>
      </w:r>
    </w:p>
    <w:p>
      <w:pPr>
        <w:pStyle w:val="BodyText"/>
      </w:pPr>
      <w:r>
        <w:rPr>
          <w:iCs/>
          <w:i/>
        </w:rPr>
        <w:t xml:space="preserve">Word Count: 867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Germany Frankfurt</dc:title>
  <dc:creator/>
  <dc:language>en</dc:language>
  <cp:keywords/>
  <dcterms:created xsi:type="dcterms:W3CDTF">2026-07-21T08:24:18Z</dcterms:created>
  <dcterms:modified xsi:type="dcterms:W3CDTF">2026-07-21T08:24:18Z</dcterms:modified>
</cp:coreProperties>
</file>

<file path=docProps/custom.xml><?xml version="1.0" encoding="utf-8"?>
<Properties xmlns="http://schemas.openxmlformats.org/officeDocument/2006/custom-properties" xmlns:vt="http://schemas.openxmlformats.org/officeDocument/2006/docPropsVTypes"/>
</file>