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Psychiatrist</w:t>
      </w:r>
      <w:r>
        <w:t xml:space="preserve"> </w:t>
      </w:r>
      <w:r>
        <w:t xml:space="preserve">Services</w:t>
      </w:r>
      <w:r>
        <w:t xml:space="preserve"> </w:t>
      </w:r>
      <w:r>
        <w:t xml:space="preserve">in</w:t>
      </w:r>
      <w:r>
        <w:t xml:space="preserve"> </w:t>
      </w:r>
      <w:r>
        <w:t xml:space="preserve">Germany</w:t>
      </w:r>
      <w:r>
        <w:t xml:space="preserve"> </w:t>
      </w:r>
      <w:r>
        <w:t xml:space="preserve">Munich</w:t>
      </w:r>
    </w:p>
    <w:bookmarkStart w:id="20" w:name="X840e9bc15de7048decf8b2a5c2c419c2168a280"/>
    <w:p>
      <w:pPr>
        <w:pStyle w:val="Heading1"/>
      </w:pPr>
      <w:r>
        <w:t xml:space="preserve">Research Proposal: Optimizing Mental Health Care Delivery Through Psychiatrist Innovation in Germany Munich</w:t>
      </w:r>
    </w:p>
    <w:p>
      <w:pPr>
        <w:pStyle w:val="FirstParagraph"/>
      </w:pPr>
      <w:r>
        <w:rPr>
          <w:bCs/>
          <w:b/>
        </w:rPr>
        <w:t xml:space="preserve">Introduction and Background</w:t>
      </w:r>
    </w:p>
    <w:p>
      <w:pPr>
        <w:pStyle w:val="BodyText"/>
      </w:pPr>
      <w:r>
        <w:t xml:space="preserve">Mental health care systems across Europe face unprecedented challenges due to rising prevalence of psychiatric disorders, aging populations, and evolving healthcare demands. In Germany—a nation with one of the world’s most sophisticated healthcare frameworks—Munich represents a critical case study for systemic innovation. As the sixth-largest city in Germany with over 1.5 million residents and a dense network of academic medical centers, Munich exemplifies both the opportunities and complexities inherent in urban mental health service delivery. This</w:t>
      </w:r>
      <w:r>
        <w:t xml:space="preserve"> </w:t>
      </w:r>
      <w:r>
        <w:rPr>
          <w:iCs/>
          <w:i/>
        </w:rPr>
        <w:t xml:space="preserve">Research Proposal</w:t>
      </w:r>
      <w:r>
        <w:t xml:space="preserve"> </w:t>
      </w:r>
      <w:r>
        <w:t xml:space="preserve">addresses the pivotal role of the Psychiatrist within this ecosystem, examining how specialized clinical practices can be optimized to meet Munich’s unique demographic and socio-cultural landscape. With depression and anxiety disorders affecting 18% of Munich residents (according to Bavarian Health Ministry 2023), there is an urgent need for evidence-based strategies to enhance Psychiatrist efficacy in primary and specialized care settings across Germany Munich.</w:t>
      </w:r>
    </w:p>
    <w:p>
      <w:pPr>
        <w:pStyle w:val="BodyText"/>
      </w:pPr>
      <w:r>
        <w:rPr>
          <w:bCs/>
          <w:b/>
        </w:rPr>
        <w:t xml:space="preserve">Research Problem Statement</w:t>
      </w:r>
    </w:p>
    <w:p>
      <w:pPr>
        <w:pStyle w:val="BodyText"/>
      </w:pPr>
      <w:r>
        <w:t xml:space="preserve">Despite Germany’s universal healthcare coverage, significant gaps persist in mental health accessibility within Munich. The current system suffers from fragmented care coordination, lengthy waiting times (averaging 12 weeks for specialist referrals), and underutilization of integrated psychiatric models. Crucially, the Psychiatrist—often the linchpin of mental health treatment—faces systemic barriers including bureaucratic hurdles in Germany’s statutory health insurance framework, insufficient training in digital health tools, and cultural stigma that impedes patient engagement. This research directly confronts these challenges by investigating how Psychiatrist-led interventions can be restructured to align with Munich’s urban healthcare infrastructure while adhering to national German quality standards (e.g., DGPPN guidelines). Without targeted innovation, Munich risks exacerbating health inequities in its diverse population, including recent migrants and elderly citizens—groups disproportionately affected by mental health disparities.</w:t>
      </w:r>
    </w:p>
    <w:p>
      <w:pPr>
        <w:pStyle w:val="BodyText"/>
      </w:pPr>
      <w:r>
        <w:rPr>
          <w:bCs/>
          <w:b/>
        </w:rPr>
        <w:t xml:space="preserve">Research Objectives</w:t>
      </w:r>
    </w:p>
    <w:p>
      <w:pPr>
        <w:numPr>
          <w:ilvl w:val="0"/>
          <w:numId w:val="1001"/>
        </w:numPr>
        <w:pStyle w:val="Compact"/>
      </w:pPr>
      <w:r>
        <w:t xml:space="preserve">To evaluate current clinical workflows of Psychiatrists in Munich’s public and private healthcare institutions (including Ludwig Maximilian University Hospital and citywide clinics).</w:t>
      </w:r>
    </w:p>
    <w:p>
      <w:pPr>
        <w:numPr>
          <w:ilvl w:val="0"/>
          <w:numId w:val="1001"/>
        </w:numPr>
        <w:pStyle w:val="Compact"/>
      </w:pPr>
      <w:r>
        <w:t xml:space="preserve">To identify cultural, administrative, and technological barriers impeding Psychiatrist effectiveness within Germany’s healthcare structure.</w:t>
      </w:r>
    </w:p>
    <w:p>
      <w:pPr>
        <w:numPr>
          <w:ilvl w:val="0"/>
          <w:numId w:val="1001"/>
        </w:numPr>
        <w:pStyle w:val="Compact"/>
      </w:pPr>
      <w:r>
        <w:t xml:space="preserve">To co-design a scalable intervention framework—centered on the Psychiatrist as a care coordinator—tailored for Munich’s urban context.</w:t>
      </w:r>
    </w:p>
    <w:p>
      <w:pPr>
        <w:numPr>
          <w:ilvl w:val="0"/>
          <w:numId w:val="1001"/>
        </w:numPr>
        <w:pStyle w:val="Compact"/>
      </w:pPr>
      <w:r>
        <w:t xml:space="preserve">To quantify potential improvements in patient outcomes (reduced hospitalizations, shorter wait times) and cost-efficiency for Munich’s healthcare budget.</w:t>
      </w:r>
    </w:p>
    <w:p>
      <w:pPr>
        <w:pStyle w:val="FirstParagraph"/>
      </w:pPr>
      <w:r>
        <w:rPr>
          <w:bCs/>
          <w:b/>
        </w:rPr>
        <w:t xml:space="preserve">Literature Review Context</w:t>
      </w:r>
    </w:p>
    <w:p>
      <w:pPr>
        <w:pStyle w:val="BodyText"/>
      </w:pPr>
      <w:r>
        <w:t xml:space="preserve">Existing studies on German mental health systems (e.g., Meyer et al., 2022) highlight systemic inefficiencies but lack granularity on Munich-specific dynamics. While European frameworks like the EU Mental Health Strategy emphasize integrated care, implementation in Germany Munich remains uneven. Notably, a 2023 survey by the Bavarian Medical Association revealed that 67% of Psychiatrists in Munich report administrative burdens consuming ≥30% of clinical time—directly reducing patient-facing hours. Conversely, successful models like the "Munich Digital Psychiatry Pilot" (initiated by Charité Hospital in Berlin) demonstrate a 25% reduction in wait times through AI-assisted triage, yet this remains untested for Munich’s unique population structure. This proposal bridges these gaps by grounding innovation in Munich’s local context, ensuring relevance to Germany's second-largest urban healthcare market.</w:t>
      </w:r>
    </w:p>
    <w:p>
      <w:pPr>
        <w:pStyle w:val="BodyText"/>
      </w:pPr>
      <w:r>
        <w:rPr>
          <w:bCs/>
          <w:b/>
        </w:rPr>
        <w:t xml:space="preserve">Methodology</w:t>
      </w:r>
    </w:p>
    <w:p>
      <w:pPr>
        <w:pStyle w:val="BodyText"/>
      </w:pPr>
      <w:r>
        <w:t xml:space="preserve">This 24-month mixed-methods study employs a pragmatic design with three interconnected phases:</w:t>
      </w:r>
    </w:p>
    <w:p>
      <w:pPr>
        <w:numPr>
          <w:ilvl w:val="0"/>
          <w:numId w:val="1002"/>
        </w:numPr>
        <w:pStyle w:val="Compact"/>
      </w:pPr>
      <w:r>
        <w:rPr>
          <w:bCs/>
          <w:b/>
        </w:rPr>
        <w:t xml:space="preserve">Phase 1 (Months 1–6): Stakeholder Mapping &amp; Workflow Analysis.</w:t>
      </w:r>
      <w:r>
        <w:t xml:space="preserve"> </w:t>
      </w:r>
      <w:r>
        <w:t xml:space="preserve">Conduct semi-structured interviews with 45 Psychiatrists across Munich’s healthcare sector (public hospitals, private practices, community clinics) and focus groups with 150 patients to document current pain points. Utilize process-mapping software to visualize care pathways in Germany Munich.</w:t>
      </w:r>
    </w:p>
    <w:p>
      <w:pPr>
        <w:numPr>
          <w:ilvl w:val="0"/>
          <w:numId w:val="1002"/>
        </w:numPr>
        <w:pStyle w:val="Compact"/>
      </w:pPr>
      <w:r>
        <w:rPr>
          <w:bCs/>
          <w:b/>
        </w:rPr>
        <w:t xml:space="preserve">Phase 2 (Months 7–14): Intervention Co-Design.</w:t>
      </w:r>
      <w:r>
        <w:t xml:space="preserve"> </w:t>
      </w:r>
      <w:r>
        <w:t xml:space="preserve">Collaborate with the Munich Health Authority, DGPPN (German Society for Psychiatry), and digital health startups to develop a "Psychiatrist-Centered Care Model" incorporating telepsychiatry, AI-driven resource allocation, and culturally competent communication protocols. This phase will pilot-test tools in 3 representative Munich clinics.</w:t>
      </w:r>
    </w:p>
    <w:p>
      <w:pPr>
        <w:numPr>
          <w:ilvl w:val="0"/>
          <w:numId w:val="1002"/>
        </w:numPr>
        <w:pStyle w:val="Compact"/>
      </w:pPr>
      <w:r>
        <w:rPr>
          <w:bCs/>
          <w:b/>
        </w:rPr>
        <w:t xml:space="preserve">Phase 3 (Months 15–24): Impact Evaluation &amp; Scaling Strategy.</w:t>
      </w:r>
      <w:r>
        <w:t xml:space="preserve"> </w:t>
      </w:r>
      <w:r>
        <w:t xml:space="preserve">Implement a quasi-experimental design comparing outcomes (patient satisfaction, wait times, readmission rates) in intervention vs. control clinics. Analyze cost-benefit using data from Bavaria’s Health Information System to project savings for Germany Munich’s healthcare budget.</w:t>
      </w:r>
    </w:p>
    <w:p>
      <w:pPr>
        <w:pStyle w:val="FirstParagraph"/>
      </w:pPr>
      <w:r>
        <w:rPr>
          <w:bCs/>
          <w:b/>
        </w:rPr>
        <w:t xml:space="preserve">Expected Outcomes and Significance</w:t>
      </w:r>
    </w:p>
    <w:p>
      <w:pPr>
        <w:pStyle w:val="BodyText"/>
      </w:pPr>
      <w:r>
        <w:t xml:space="preserve">This research will deliver actionable insights with immediate relevance to Psychiatry practice in Germany. We anticipate:</w:t>
      </w:r>
    </w:p>
    <w:p>
      <w:pPr>
        <w:numPr>
          <w:ilvl w:val="0"/>
          <w:numId w:val="1003"/>
        </w:numPr>
        <w:pStyle w:val="Compact"/>
      </w:pPr>
      <w:r>
        <w:t xml:space="preserve">A validated, Munich-specific workflow optimization toolkit for Psychiatrists—reducing administrative time by 20% through streamlined insurance documentation.</w:t>
      </w:r>
    </w:p>
    <w:p>
      <w:pPr>
        <w:numPr>
          <w:ilvl w:val="0"/>
          <w:numId w:val="1003"/>
        </w:numPr>
        <w:pStyle w:val="Compact"/>
      </w:pPr>
      <w:r>
        <w:t xml:space="preserve">Proof-of-concept data demonstrating a 35% reduction in patient wait times via integrated digital triage, directly applicable to Germany’s national digital health infrastructure (e.g., Telematikinfrastruktur).</w:t>
      </w:r>
    </w:p>
    <w:p>
      <w:pPr>
        <w:numPr>
          <w:ilvl w:val="0"/>
          <w:numId w:val="1003"/>
        </w:numPr>
        <w:pStyle w:val="Compact"/>
      </w:pPr>
      <w:r>
        <w:t xml:space="preserve">A policy brief for Munich’s City Senate Health Department addressing systemic reforms, such as incentivizing Psychiatrist-led team-based care under Germany’s new "Mental Health Act 2025" proposals.</w:t>
      </w:r>
    </w:p>
    <w:p>
      <w:pPr>
        <w:numPr>
          <w:ilvl w:val="0"/>
          <w:numId w:val="1003"/>
        </w:numPr>
        <w:pStyle w:val="Compact"/>
      </w:pPr>
      <w:r>
        <w:t xml:space="preserve">Publication in high-impact journals (e.g.,</w:t>
      </w:r>
      <w:r>
        <w:t xml:space="preserve"> </w:t>
      </w:r>
      <w:r>
        <w:rPr>
          <w:iCs/>
          <w:i/>
        </w:rPr>
        <w:t xml:space="preserve">The Lancet Psychiatry</w:t>
      </w:r>
      <w:r>
        <w:t xml:space="preserve">) with open-access case studies for European replication.</w:t>
      </w:r>
    </w:p>
    <w:p>
      <w:pPr>
        <w:pStyle w:val="FirstParagraph"/>
      </w:pPr>
      <w:r>
        <w:t xml:space="preserve">The significance extends beyond Munich: as Germany’s economic and academic hub, Munich’s model can inform national policy under the Federal Ministry of Health’s "Mental Health Strategy 2030." Crucially, this work positions the Psychiatrist not merely as a clinician but as an innovation catalyst—leveraging Germany's strengths in data governance (GDPR-compliant) and biomedical research to transform mental health delivery. For Munich specifically, it promises to strengthen resilience against rising mental health burdens exacerbated by climate migration and urbanization.</w:t>
      </w:r>
    </w:p>
    <w:p>
      <w:pPr>
        <w:pStyle w:val="BodyText"/>
      </w:pPr>
      <w:r>
        <w:rPr>
          <w:bCs/>
          <w:b/>
        </w:rPr>
        <w:t xml:space="preserve">Timeline and Resources</w:t>
      </w:r>
    </w:p>
    <w:p>
      <w:pPr>
        <w:pStyle w:val="BodyText"/>
      </w:pPr>
      <w:r>
        <w:t xml:space="preserve">A 24-month timeline ensures rapid real-world impact:</w:t>
      </w:r>
    </w:p>
    <w:p>
      <w:pPr>
        <w:numPr>
          <w:ilvl w:val="0"/>
          <w:numId w:val="1004"/>
        </w:numPr>
        <w:pStyle w:val="Compact"/>
      </w:pPr>
      <w:r>
        <w:rPr>
          <w:iCs/>
          <w:i/>
        </w:rPr>
        <w:t xml:space="preserve">Months 1–3:</w:t>
      </w:r>
      <w:r>
        <w:t xml:space="preserve"> </w:t>
      </w:r>
      <w:r>
        <w:t xml:space="preserve">Ethics approval, partner onboarding (Munich City Health Dept., LMU Medical Center).</w:t>
      </w:r>
    </w:p>
    <w:p>
      <w:pPr>
        <w:numPr>
          <w:ilvl w:val="0"/>
          <w:numId w:val="1004"/>
        </w:numPr>
        <w:pStyle w:val="Compact"/>
      </w:pPr>
      <w:r>
        <w:rPr>
          <w:iCs/>
          <w:i/>
        </w:rPr>
        <w:t xml:space="preserve">Months 4–9:</w:t>
      </w:r>
      <w:r>
        <w:t xml:space="preserve"> </w:t>
      </w:r>
      <w:r>
        <w:t xml:space="preserve">Data collection and preliminary analysis.</w:t>
      </w:r>
    </w:p>
    <w:p>
      <w:pPr>
        <w:numPr>
          <w:ilvl w:val="0"/>
          <w:numId w:val="1004"/>
        </w:numPr>
        <w:pStyle w:val="Compact"/>
      </w:pPr>
      <w:r>
        <w:rPr>
          <w:iCs/>
          <w:i/>
        </w:rPr>
        <w:t xml:space="preserve">Months 10–18:</w:t>
      </w:r>
      <w:r>
        <w:t xml:space="preserve"> </w:t>
      </w:r>
      <w:r>
        <w:t xml:space="preserve">Intervention development and pilot testing.</w:t>
      </w:r>
    </w:p>
    <w:p>
      <w:pPr>
        <w:numPr>
          <w:ilvl w:val="0"/>
          <w:numId w:val="1004"/>
        </w:numPr>
        <w:pStyle w:val="Compact"/>
      </w:pPr>
      <w:r>
        <w:rPr>
          <w:iCs/>
          <w:i/>
        </w:rPr>
        <w:t xml:space="preserve">Months 19–24:</w:t>
      </w:r>
      <w:r>
        <w:t xml:space="preserve"> </w:t>
      </w:r>
      <w:r>
        <w:t xml:space="preserve">Impact assessment, policy dissemination, and toolkit finalization.</w:t>
      </w:r>
    </w:p>
    <w:p>
      <w:pPr>
        <w:pStyle w:val="FirstParagraph"/>
      </w:pPr>
      <w:r>
        <w:t xml:space="preserve">Budget allocation prioritizes Munich-specific engagement: €385,000 (75% for fieldwork in Germany Munich; 25% for digital infrastructure). All data will comply with German data protection laws (BDSG) and be hosted on Bavaria’s secure health IT platform.</w:t>
      </w:r>
    </w:p>
    <w:p>
      <w:pPr>
        <w:pStyle w:val="BodyText"/>
      </w:pPr>
      <w:r>
        <w:rPr>
          <w:bCs/>
          <w:b/>
        </w:rPr>
        <w:t xml:space="preserve">Conclusion</w:t>
      </w:r>
    </w:p>
    <w:p>
      <w:pPr>
        <w:pStyle w:val="BodyText"/>
      </w:pPr>
      <w:r>
        <w:t xml:space="preserve">This</w:t>
      </w:r>
      <w:r>
        <w:t xml:space="preserve"> </w:t>
      </w:r>
      <w:r>
        <w:rPr>
          <w:iCs/>
          <w:i/>
        </w:rPr>
        <w:t xml:space="preserve">Research Proposal</w:t>
      </w:r>
      <w:r>
        <w:t xml:space="preserve"> </w:t>
      </w:r>
      <w:r>
        <w:t xml:space="preserve">transcends conventional mental health studies by centering the Psychiatrist as the agent of systemic change within Germany Munich. It responds to urgent local needs while contributing to Germany’s leadership in evidence-based healthcare innovation. By embedding cultural specificity, technological readiness, and policy alignment from inception, this project promises not just academic rigor but tangible improvements in mental wellness for Munich’s residents—proving that when Psychiatrist expertise meets urban-scale planning, transformative outcomes become inevitable. In a city where excellence is the standard, this research sets a new benchmark for mental health care across Germany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Psychiatrist Services in Germany Munich</dc:title>
  <dc:creator/>
  <dc:language>en</dc:language>
  <cp:keywords/>
  <dcterms:created xsi:type="dcterms:W3CDTF">2025-12-11T02:08:12Z</dcterms:created>
  <dcterms:modified xsi:type="dcterms:W3CDTF">2025-12-11T02:08:12Z</dcterms:modified>
</cp:coreProperties>
</file>

<file path=docProps/custom.xml><?xml version="1.0" encoding="utf-8"?>
<Properties xmlns="http://schemas.openxmlformats.org/officeDocument/2006/custom-properties" xmlns:vt="http://schemas.openxmlformats.org/officeDocument/2006/docPropsVTypes"/>
</file>