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Psychiatrist</w:t>
      </w:r>
      <w:r>
        <w:t xml:space="preserve"> </w:t>
      </w:r>
      <w:r>
        <w:t xml:space="preserve">Shortage</w:t>
      </w:r>
      <w:r>
        <w:t xml:space="preserve"> </w:t>
      </w:r>
      <w:r>
        <w:t xml:space="preserve">Crisis</w:t>
      </w:r>
      <w:r>
        <w:t xml:space="preserve"> </w:t>
      </w:r>
      <w:r>
        <w:t xml:space="preserve">in</w:t>
      </w:r>
      <w:r>
        <w:t xml:space="preserve"> </w:t>
      </w:r>
      <w:r>
        <w:t xml:space="preserve">Iraq</w:t>
      </w:r>
      <w:r>
        <w:t xml:space="preserve"> </w:t>
      </w:r>
      <w:r>
        <w:t xml:space="preserve">Baghdad</w:t>
      </w:r>
    </w:p>
    <w:bookmarkStart w:id="27" w:name="X7224365710d65fb7981049c1facdd2f7db4f85c"/>
    <w:p>
      <w:pPr>
        <w:pStyle w:val="Heading1"/>
      </w:pPr>
      <w:r>
        <w:t xml:space="preserve">Research Proposal: Enhancing Mental Health Services Through Strategic Psychiatrist Deployment in Iraq Baghdad</w:t>
      </w:r>
    </w:p>
    <w:bookmarkStart w:id="20" w:name="introduction-and-context"/>
    <w:p>
      <w:pPr>
        <w:pStyle w:val="Heading2"/>
      </w:pPr>
      <w:r>
        <w:t xml:space="preserve">1. Introduction and Context</w:t>
      </w:r>
    </w:p>
    <w:p>
      <w:pPr>
        <w:pStyle w:val="FirstParagraph"/>
      </w:pPr>
      <w:r>
        <w:t xml:space="preserve">The Republic of Iraq, particularly its capital city Baghdad, faces an unprecedented mental health crisis exacerbated by decades of conflict, political instability, economic hardship, and the lingering effects of terrorism. With over 4 million displaced persons residing within Baghdad's urban corridors and a population grappling with chronic trauma from war (including the 2003 invasion and ISIS occupation), the demand for specialized psychiatric care has skyrocketed. Yet, Iraq remains critically underserved in mental health infrastructure. According to World Health Organization (WHO) data from 2023, Iraq has approximately</w:t>
      </w:r>
      <w:r>
        <w:t xml:space="preserve"> </w:t>
      </w:r>
      <w:r>
        <w:rPr>
          <w:bCs/>
          <w:b/>
        </w:rPr>
        <w:t xml:space="preserve">0.5 psychiatrists per 100,000 people</w:t>
      </w:r>
      <w:r>
        <w:t xml:space="preserve">, far below the global average of 6 per 100,000. In Baghdad specifically, this ratio is even more dire due to the concentration of trauma survivors in urban centers. This Research Proposal directly addresses the urgent need for a comprehensive strategy to deploy and sustain qualified</w:t>
      </w:r>
      <w:r>
        <w:t xml:space="preserve"> </w:t>
      </w:r>
      <w:r>
        <w:rPr>
          <w:bCs/>
          <w:b/>
        </w:rPr>
        <w:t xml:space="preserve">Psychiatrist</w:t>
      </w:r>
      <w:r>
        <w:t xml:space="preserve"> </w:t>
      </w:r>
      <w:r>
        <w:t xml:space="preserve">personnel within Baghdad's healthcare system, recognizing that mental health is inseparable from Iraq's path toward stability and development.</w:t>
      </w:r>
    </w:p>
    <w:bookmarkEnd w:id="20"/>
    <w:bookmarkStart w:id="21" w:name="problem-statement"/>
    <w:p>
      <w:pPr>
        <w:pStyle w:val="Heading2"/>
      </w:pPr>
      <w:r>
        <w:t xml:space="preserve">2. Problem Statement</w:t>
      </w:r>
    </w:p>
    <w:p>
      <w:pPr>
        <w:pStyle w:val="FirstParagraph"/>
      </w:pPr>
      <w:r>
        <w:t xml:space="preserve">The absence of adequate psychiatric services in Baghdad has severe humanitarian and socio-economic consequences. Current mental health services are largely delivered by non-specialized personnel or international NGOs, often lacking cultural competence and sustainable integration into the national healthcare framework. Stigma surrounding mental illness remains pervasive, preventing many from seeking help. Furthermore, existing facilities suffer from chronic underfunding, lack of essential psychotropic medications, and insufficient training for primary care staff in trauma-informed care. This Research Proposal contends that a targeted strategy focused on recruiting, training, and retaining local</w:t>
      </w:r>
      <w:r>
        <w:t xml:space="preserve"> </w:t>
      </w:r>
      <w:r>
        <w:rPr>
          <w:bCs/>
          <w:b/>
        </w:rPr>
        <w:t xml:space="preserve">Psychiatrist</w:t>
      </w:r>
      <w:r>
        <w:t xml:space="preserve"> </w:t>
      </w:r>
      <w:r>
        <w:t xml:space="preserve">professionals within Baghdad is not merely beneficial but essential to address the root causes of mental distress affecting millions. Without this intervention, the cycle of untreated trauma, disability, and societal disruption will persist.</w:t>
      </w:r>
    </w:p>
    <w:bookmarkEnd w:id="21"/>
    <w:bookmarkStart w:id="22" w:name="literature-review-gaps-in-iraqi-context"/>
    <w:p>
      <w:pPr>
        <w:pStyle w:val="Heading2"/>
      </w:pPr>
      <w:r>
        <w:t xml:space="preserve">3. Literature Review: Gaps in Iraqi Context</w:t>
      </w:r>
    </w:p>
    <w:p>
      <w:pPr>
        <w:pStyle w:val="FirstParagraph"/>
      </w:pPr>
      <w:r>
        <w:t xml:space="preserve">While global literature extensively documents the impact of conflict on mental health, research specifically focused on sustainable psychiatry workforce development within post-conflict urban settings like Baghdad is severely limited. Existing studies (e.g., Al-Musawi et al., 2018; UNHCR, 2021) highlight high prevalence rates of PTSD, depression, and anxiety in Iraqi populations but offer few actionable frameworks for building local psychiatric capacity. Crucially, they often overlook the unique challenges in Baghdad: security concerns deterring professionals from working in certain areas, complex bureaucratic barriers to medical licensing for returning Iraqi expatriate psychiatrists, and the urgent need for culturally adapted therapeutic models beyond Western-centric approaches. This gap underscores the necessity of a context-specific</w:t>
      </w:r>
      <w:r>
        <w:t xml:space="preserve"> </w:t>
      </w:r>
      <w:r>
        <w:rPr>
          <w:bCs/>
          <w:b/>
        </w:rPr>
        <w:t xml:space="preserve">Research Proposal</w:t>
      </w:r>
      <w:r>
        <w:t xml:space="preserve"> </w:t>
      </w:r>
      <w:r>
        <w:t xml:space="preserve">centered on</w:t>
      </w:r>
      <w:r>
        <w:t xml:space="preserve"> </w:t>
      </w:r>
      <w:r>
        <w:rPr>
          <w:bCs/>
          <w:b/>
        </w:rPr>
        <w:t xml:space="preserve">Iraq Baghdad</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To conduct a comprehensive assessment:</w:t>
      </w:r>
      <w:r>
        <w:t xml:space="preserve"> </w:t>
      </w:r>
      <w:r>
        <w:t xml:space="preserve">Mapping existing mental health facilities, current psychiatric workforce capacity (numbers, locations, qualifications), service gaps, and barriers to access within Baghdad governorate.</w:t>
      </w:r>
    </w:p>
    <w:p>
      <w:pPr>
        <w:numPr>
          <w:ilvl w:val="0"/>
          <w:numId w:val="1001"/>
        </w:numPr>
        <w:pStyle w:val="Compact"/>
      </w:pPr>
      <w:r>
        <w:rPr>
          <w:bCs/>
          <w:b/>
        </w:rPr>
        <w:t xml:space="preserve">To identify optimal deployment strategies:</w:t>
      </w:r>
      <w:r>
        <w:t xml:space="preserve"> </w:t>
      </w:r>
      <w:r>
        <w:t xml:space="preserve">Analyzing the most effective models for placing qualified</w:t>
      </w:r>
      <w:r>
        <w:t xml:space="preserve"> </w:t>
      </w:r>
      <w:r>
        <w:rPr>
          <w:bCs/>
          <w:b/>
        </w:rPr>
        <w:t xml:space="preserve">Psychiatrist</w:t>
      </w:r>
      <w:r>
        <w:t xml:space="preserve"> </w:t>
      </w:r>
      <w:r>
        <w:t xml:space="preserve">professionals in Baghdad—whether integrating them into primary care clinics, establishing specialized urban mental health hubs, or training community health workers for referral systems.</w:t>
      </w:r>
    </w:p>
    <w:p>
      <w:pPr>
        <w:numPr>
          <w:ilvl w:val="0"/>
          <w:numId w:val="1001"/>
        </w:numPr>
        <w:pStyle w:val="Compact"/>
      </w:pPr>
      <w:r>
        <w:rPr>
          <w:bCs/>
          <w:b/>
        </w:rPr>
        <w:t xml:space="preserve">To evaluate contextual barriers and enablers:</w:t>
      </w:r>
      <w:r>
        <w:t xml:space="preserve"> </w:t>
      </w:r>
      <w:r>
        <w:t xml:space="preserve">Investigating security concerns, cultural perceptions of mental illness, governmental policies affecting psychiatrist recruitment/retention, and the feasibility of training programs tailored to Baghdad's needs.</w:t>
      </w:r>
    </w:p>
    <w:p>
      <w:pPr>
        <w:numPr>
          <w:ilvl w:val="0"/>
          <w:numId w:val="1001"/>
        </w:numPr>
        <w:pStyle w:val="Compact"/>
      </w:pPr>
      <w:r>
        <w:rPr>
          <w:bCs/>
          <w:b/>
        </w:rPr>
        <w:t xml:space="preserve">To develop a scalable implementation framework:</w:t>
      </w:r>
      <w:r>
        <w:t xml:space="preserve"> </w:t>
      </w:r>
      <w:r>
        <w:t xml:space="preserve">Creating a practical roadmap for the Iraqi Ministry of Health and local partners to rapidly expand accessible psychiatric services in Baghdad based on evidence from this study.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focused exclusively within Baghdad. Phase 1 (Months 1-6): Quantitative assessment via structured surveys of all public and major private healthcare facilities in Baghdad, analyzing workforce data, patient load, and service delivery metrics. Concurrently, key informant interviews with Ministry of Health officials, Iraqi psychiatric associations (e.g., Iraqi Psychiatric Society), NGO partners (e.g., MSF Iraq), and community leaders will identify systemic barriers. Phase 2 (Months 7-12): Qualitative focus groups with healthcare workers (including current psychiatrists where possible) and patients across diverse Baghdad neighborhoods to explore cultural nuances, stigma, and service utilization patterns. Phase 3 (Months 13-18): Participatory workshops in Baghdad involving stakeholders to co-design the implementation framework based on findings, ensuring local ownership and feasibility. Data analysis will employ statistical software for quantitative data and thematic analysis for qualitative insights.</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targets a critical bottleneck in Iraq's recovery: the lack of specialized mental health providers. The outcomes will deliver a concrete, evidence-based roadmap for deploying and supporting</w:t>
      </w:r>
      <w:r>
        <w:t xml:space="preserve"> </w:t>
      </w:r>
      <w:r>
        <w:rPr>
          <w:bCs/>
          <w:b/>
        </w:rPr>
        <w:t xml:space="preserve">Psychiatrist</w:t>
      </w:r>
      <w:r>
        <w:t xml:space="preserve"> </w:t>
      </w:r>
      <w:r>
        <w:t xml:space="preserve">professionals within Baghdad. Specific outputs include: (1) A detailed geographic and capacity map of mental health services in Baghdad; (2) A validated model for psychiatrist recruitment, training, and retention specific to the Iraqi urban context; (3) Policy briefs addressing bureaucratic hurdles for the Ministry of Health; and (4) Training modules on culturally sensitive trauma care adaptable across Iraq. Ultimately, this research aims to catalyze a significant increase in accessible, quality psychiatric care in Baghdad—improving individual well-being and contributing to societal resilience. Success will be measured by the number of psychiatrists formally integrated into the Baghdad healthcare system following implementation of the proposed framework within 3 years.</w:t>
      </w:r>
    </w:p>
    <w:bookmarkEnd w:id="25"/>
    <w:bookmarkStart w:id="26" w:name="conclusion"/>
    <w:p>
      <w:pPr>
        <w:pStyle w:val="Heading2"/>
      </w:pPr>
      <w:r>
        <w:t xml:space="preserve">7. Conclusion</w:t>
      </w:r>
    </w:p>
    <w:p>
      <w:pPr>
        <w:pStyle w:val="FirstParagraph"/>
      </w:pPr>
      <w:r>
        <w:t xml:space="preserve">The mental health burden borne by the people of Baghdad is immense, yet its solution remains profoundly under-resourced and poorly understood within a local context. This Research Proposal provides a focused, actionable plan to address the most critical gap: the shortage of qualified</w:t>
      </w:r>
      <w:r>
        <w:t xml:space="preserve"> </w:t>
      </w:r>
      <w:r>
        <w:rPr>
          <w:bCs/>
          <w:b/>
        </w:rPr>
        <w:t xml:space="preserve">Psychiatrist</w:t>
      </w:r>
      <w:r>
        <w:t xml:space="preserve"> </w:t>
      </w:r>
      <w:r>
        <w:t xml:space="preserve">personnel. By centering our investigation on the unique realities of Baghdad—the city at the heart of Iraq's trauma and resilience—we move beyond generic recommendations toward an intervention that can genuinely scale. Investing in psychiatric capacity within Baghdad is not just an investment in health; it is a fundamental step towards rebuilding a stable, functional, and compassionate society for all Iraqis. This research offers the evidence-based pathway to make that vision a reality.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Psychiatrist Shortage Crisis in Iraq Baghdad</dc:title>
  <dc:creator/>
  <dc:language>en</dc:language>
  <cp:keywords/>
  <dcterms:created xsi:type="dcterms:W3CDTF">2025-12-10T15:46:54Z</dcterms:created>
  <dcterms:modified xsi:type="dcterms:W3CDTF">2025-12-10T15:46:54Z</dcterms:modified>
</cp:coreProperties>
</file>

<file path=docProps/custom.xml><?xml version="1.0" encoding="utf-8"?>
<Properties xmlns="http://schemas.openxmlformats.org/officeDocument/2006/custom-properties" xmlns:vt="http://schemas.openxmlformats.org/officeDocument/2006/docPropsVTypes"/>
</file>