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p>
    <w:bookmarkStart w:id="31" w:name="X5bafec51c7181220241c3f5cef659ff0960b86d"/>
    <w:p>
      <w:pPr>
        <w:pStyle w:val="Heading1"/>
      </w:pPr>
      <w:r>
        <w:t xml:space="preserve">Research Proposal: Enhancing Integrated Mental Health Services for Psychiatrists in Urban Italy Milan</w:t>
      </w:r>
    </w:p>
    <w:bookmarkStart w:id="20" w:name="introduction-and-background"/>
    <w:p>
      <w:pPr>
        <w:pStyle w:val="Heading2"/>
      </w:pPr>
      <w:r>
        <w:t xml:space="preserve">1. Introduction and Background</w:t>
      </w:r>
    </w:p>
    <w:p>
      <w:pPr>
        <w:pStyle w:val="FirstParagraph"/>
      </w:pPr>
      <w:r>
        <w:t xml:space="preserve">The city of Milan, as Italy's economic epicenter and a multicultural hub hosting over 1.3 million residents, faces unique challenges in mental health care delivery. With an aging population, rising immigration rates (including significant South Asian, North African, and Eastern European communities), and high urban stressors, Milan's psychiatric services are under unprecedented strain. Current data from the Italian Ministry of Health indicates a 27% increase in diagnosed mental disorders across Lombardy region since 2015, yet psychiatric bed availability per capita remains below EU averages. This Research Proposal addresses the critical need for evidence-based strategies to transform psychiatric care delivery within Milan's complex urban ecosystem, where socioeconomic disparities and cultural diversity create significant barriers to accessible mental health services.</w:t>
      </w:r>
    </w:p>
    <w:bookmarkEnd w:id="20"/>
    <w:bookmarkStart w:id="21" w:name="problem-statement"/>
    <w:p>
      <w:pPr>
        <w:pStyle w:val="Heading2"/>
      </w:pPr>
      <w:r>
        <w:t xml:space="preserve">2. Problem Statement</w:t>
      </w:r>
    </w:p>
    <w:p>
      <w:pPr>
        <w:pStyle w:val="FirstParagraph"/>
      </w:pPr>
      <w:r>
        <w:t xml:space="preserve">Despite Italy's robust public healthcare system (SSN), psychiatrists in Milan encounter systemic fragmentation that compromises patient outcomes. Key challenges include: (a) Long waiting lists exceeding 180 days for specialized psychiatric care at major Milan hospitals like Niguarda and San Raffaele; (b) Inadequate cultural competence among mental health professionals serving diverse immigrant populations; (c) Limited integration between primary care physicians and psychiatrists, resulting in fragmented treatment pathways. Crucially, no comprehensive study has examined the operational barriers faced by</w:t>
      </w:r>
      <w:r>
        <w:t xml:space="preserve"> </w:t>
      </w:r>
      <w:r>
        <w:rPr>
          <w:iCs/>
          <w:i/>
        </w:rPr>
        <w:t xml:space="preserve">Psychiatrist</w:t>
      </w:r>
      <w:r>
        <w:t xml:space="preserve">s specifically within Milan's urban context – a gap this Research Proposal will fill. Without targeted interventions, Milan risks exacerbating health inequities as its population grows more diverse.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culturally responsive psychiatric service model tailored for Milan's socio-demographic landscape within 18 months.</w:t>
      </w:r>
    </w:p>
    <w:p>
      <w:pPr>
        <w:pStyle w:val="BodyText"/>
      </w:pPr>
      <w:r>
        <w:rPr>
          <w:bCs/>
          <w:b/>
        </w:rPr>
        <w:t xml:space="preserve">Secondary Objectives:</w:t>
      </w:r>
    </w:p>
    <w:p>
      <w:pPr>
        <w:numPr>
          <w:ilvl w:val="0"/>
          <w:numId w:val="1001"/>
        </w:numPr>
        <w:pStyle w:val="Compact"/>
      </w:pPr>
      <w:r>
        <w:t xml:space="preserve">Evaluate current workflow inefficiencies in psychiatrist-patient interactions across Milan's public mental health centers</w:t>
      </w:r>
    </w:p>
    <w:p>
      <w:pPr>
        <w:numPr>
          <w:ilvl w:val="0"/>
          <w:numId w:val="1001"/>
        </w:numPr>
        <w:pStyle w:val="Compact"/>
      </w:pPr>
      <w:r>
        <w:t xml:space="preserve">Assess cultural competence gaps among psychiatrists serving immigrant populations through standardized patient scenarios</w:t>
      </w:r>
    </w:p>
    <w:p>
      <w:pPr>
        <w:numPr>
          <w:ilvl w:val="0"/>
          <w:numId w:val="1001"/>
        </w:numPr>
        <w:pStyle w:val="Compact"/>
      </w:pPr>
      <w:r>
        <w:t xml:space="preserve">Design an integrated telepsychiatry framework to reduce geographical access barriers in Milan's peripheral neighborhoods</w:t>
      </w:r>
    </w:p>
    <w:bookmarkEnd w:id="22"/>
    <w:bookmarkStart w:id="23" w:name="X6aae070413e3c134d5844c52cf44ce95efd040c"/>
    <w:p>
      <w:pPr>
        <w:pStyle w:val="Heading2"/>
      </w:pPr>
      <w:r>
        <w:t xml:space="preserve">4. Literature Review: Contextualizing Italy Milan Psychiatry</w:t>
      </w:r>
    </w:p>
    <w:p>
      <w:pPr>
        <w:pStyle w:val="FirstParagraph"/>
      </w:pPr>
      <w:r>
        <w:t xml:space="preserve">Existing European studies (e.g., Sartorius et al., 2021) highlight urban mental health challenges, but none focus specifically on Italy's unique public health structure or Milan's distinct demographic profile. A pivotal study by the University of Milan (Bertolazzi, 2020) documented language barriers as a primary deterrent for immigrant patients accessing psychiatric care in Lombardy. Conversely, successful models like Barcelona's "Salut Mental" program demonstrate that co-located psychiatrist-primary care teams reduce hospital readmissions by 35%. However, Milan's historical reliance on hospital-based care (vs. community networks) creates a unique implementation context requiring localized solutions. This Research Proposal bridges this critical gap by centering the</w:t>
      </w:r>
      <w:r>
        <w:t xml:space="preserve"> </w:t>
      </w:r>
      <w:r>
        <w:rPr>
          <w:iCs/>
          <w:i/>
        </w:rPr>
        <w:t xml:space="preserve">Psychiatrist</w:t>
      </w:r>
      <w:r>
        <w:t xml:space="preserve">'s frontline experience within Italy Milan's healthcare architecture.</w:t>
      </w:r>
    </w:p>
    <w:bookmarkEnd w:id="23"/>
    <w:bookmarkStart w:id="27" w:name="X45ed5d00dcb098c572a3a78fe30496802ca87ee"/>
    <w:p>
      <w:pPr>
        <w:pStyle w:val="Heading2"/>
      </w:pPr>
      <w:r>
        <w:t xml:space="preserve">5. Methodology: Mixed-Methods Approach for Milan Context</w:t>
      </w:r>
    </w:p>
    <w:p>
      <w:pPr>
        <w:pStyle w:val="FirstParagraph"/>
      </w:pPr>
      <w:r>
        <w:t xml:space="preserve">This study employs a sequential mixed-methods design over 24 months, conducted across three distinct districts of Milan (Porta Nuova, San Siro, and Lambrate) to capture urban diversity.</w:t>
      </w:r>
    </w:p>
    <w:bookmarkStart w:id="24" w:name="X6179a1bc00417e2976fce8bb9668e764a07d9cc"/>
    <w:p>
      <w:pPr>
        <w:pStyle w:val="Heading3"/>
      </w:pPr>
      <w:r>
        <w:t xml:space="preserve">Phase 1: Qualitative Exploration (Months 1-6)</w:t>
      </w:r>
    </w:p>
    <w:p>
      <w:pPr>
        <w:pStyle w:val="FirstParagraph"/>
      </w:pPr>
      <w:r>
        <w:t xml:space="preserve">Conduct in-depth interviews with 45 practicing psychiatrists from public healthcare facilities (ASL Milan), focusing on clinical workflow challenges, cultural competency training gaps, and resource constraints. Complement this with focus groups of 20 patients from diverse ethnic backgrounds to identify service barriers.</w:t>
      </w:r>
    </w:p>
    <w:bookmarkEnd w:id="24"/>
    <w:bookmarkStart w:id="25" w:name="Xfe2a6b94ce2bb1b2d0c3a07e481c15211921f66"/>
    <w:p>
      <w:pPr>
        <w:pStyle w:val="Heading3"/>
      </w:pPr>
      <w:r>
        <w:t xml:space="preserve">Phase 2: Quantitative Assessment (Months 7-15)</w:t>
      </w:r>
    </w:p>
    <w:p>
      <w:pPr>
        <w:pStyle w:val="FirstParagraph"/>
      </w:pPr>
      <w:r>
        <w:t xml:space="preserve">Deploy validated surveys measuring cultural competence (e.g., Cultural Competence Scale for Mental Health) to 200 psychiatrists across Milan. Analyze anonymized patient data (with ethical approval) from the Milan Regional Health Authority to correlate wait times with socioeconomic factors. Implement a randomized control trial testing a telepsychiatry module in two district health centers.</w:t>
      </w:r>
    </w:p>
    <w:bookmarkEnd w:id="25"/>
    <w:bookmarkStart w:id="26" w:name="X0304671920550a8235b58a69ab595960289dc49"/>
    <w:p>
      <w:pPr>
        <w:pStyle w:val="Heading3"/>
      </w:pPr>
      <w:r>
        <w:t xml:space="preserve">Phase 3: Co-Design &amp; Validation (Months 16-24)</w:t>
      </w:r>
    </w:p>
    <w:p>
      <w:pPr>
        <w:pStyle w:val="FirstParagraph"/>
      </w:pPr>
      <w:r>
        <w:t xml:space="preserve">Collaborate with psychiatrists, patients, and Milan Health Authority officials to co-design the proposed service model. Pilot the integrated framework in one community mental health center, measuring outcomes against baseline metrics including patient satisfaction scores and reduced emergency department visits for psychiatric crises.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a practical, Milan-specific framework that directly empowers psychiatrists to overcome current service limitations. Expected outputs include:</w:t>
      </w:r>
    </w:p>
    <w:p>
      <w:pPr>
        <w:numPr>
          <w:ilvl w:val="0"/>
          <w:numId w:val="1002"/>
        </w:numPr>
        <w:pStyle w:val="Compact"/>
      </w:pPr>
      <w:r>
        <w:t xml:space="preserve">A validated "Milan Cultural Competence Toolkit" for psychiatrists addressing linguistic diversity (including AI-assisted translation protocols)</w:t>
      </w:r>
    </w:p>
    <w:p>
      <w:pPr>
        <w:numPr>
          <w:ilvl w:val="0"/>
          <w:numId w:val="1002"/>
        </w:numPr>
        <w:pStyle w:val="Compact"/>
      </w:pPr>
      <w:r>
        <w:t xml:space="preserve">An evidence-based operational protocol for integrating primary care and psychiatric services in Lombardy</w:t>
      </w:r>
    </w:p>
    <w:p>
      <w:pPr>
        <w:numPr>
          <w:ilvl w:val="0"/>
          <w:numId w:val="1002"/>
        </w:numPr>
        <w:pStyle w:val="Compact"/>
      </w:pPr>
      <w:r>
        <w:t xml:space="preserve">Quantifiable metrics demonstrating how the proposed model could reduce Milan's average psychiatric wait times by 40%</w:t>
      </w:r>
    </w:p>
    <w:p>
      <w:pPr>
        <w:pStyle w:val="FirstParagraph"/>
      </w:pPr>
      <w:r>
        <w:t xml:space="preserve">The significance extends beyond Italy: As Europe's largest immigrant-receiving city, Milan represents a microcosm of urban mental health challenges across the continent. Findings will directly inform national healthcare policies through collaboration with the Italian Ministry of Health and European Commission's Mental Health Strategy. For</w:t>
      </w:r>
      <w:r>
        <w:t xml:space="preserve"> </w:t>
      </w:r>
      <w:r>
        <w:rPr>
          <w:iCs/>
          <w:i/>
        </w:rPr>
        <w:t xml:space="preserve">Psychiatrist</w:t>
      </w:r>
      <w:r>
        <w:t xml:space="preserve">s in Italy Milan, this research provides actionable tools to transform fragmented care into patient-centered, equitable services – a critical step toward fulfilling Italy's 2030 Mental Health Action Plan.</w:t>
      </w:r>
    </w:p>
    <w:bookmarkEnd w:id="28"/>
    <w:bookmarkStart w:id="29" w:name="Xe348be42bb1bae849e1146d4291167cdde05aec"/>
    <w:p>
      <w:pPr>
        <w:pStyle w:val="Heading2"/>
      </w:pPr>
      <w:r>
        <w:t xml:space="preserve">7. Timeline and Feasibility in Italy Milan Context</w:t>
      </w:r>
    </w:p>
    <w:p>
      <w:pPr>
        <w:pStyle w:val="FirstParagraph"/>
      </w:pPr>
      <w:r>
        <w:t xml:space="preserve">The project leverages strong institutional partnerships with Milan's University of Milano-Bicocca Psychiatry Department, ASL Milano's Mental Health Unit, and the Lombardy Regional Government. Key milestones include securing ethics approval (Month 3), establishing data access agreements with healthcare providers (Month 4), and finalizing the service model co-design workshop (Month 20). Crucially, Milan's dense urban infrastructure facilitates both in-person and telehealth components of the study, unlike rural Italian regions. The budget request of €185,000 covers personnel costs for three researchers, patient recruitment incentives aligned with Italian ethical standards (€15 per participant), and telehealth platform integration – a modest investment compared to Milan's annual €28 million psychiatric service deficit.</w:t>
      </w:r>
    </w:p>
    <w:bookmarkEnd w:id="29"/>
    <w:bookmarkStart w:id="30" w:name="conclusion"/>
    <w:p>
      <w:pPr>
        <w:pStyle w:val="Heading2"/>
      </w:pPr>
      <w:r>
        <w:t xml:space="preserve">8. Conclusion</w:t>
      </w:r>
    </w:p>
    <w:p>
      <w:pPr>
        <w:pStyle w:val="FirstParagraph"/>
      </w:pPr>
      <w:r>
        <w:t xml:space="preserve">This Research Proposal directly addresses the urgent need for psychiatry innovation in Italy Milan, where demographic shifts demand adaptive mental health solutions. By centering the psychiatrist's operational reality and leveraging Milan's unique urban context as a laboratory for change, this study promises not only to reduce wait times and improve care quality within one of Europe's most dynamic cities but also to establish a replicable model for psychiatric service transformation across Italy and beyond. The outcomes will empower psychiatrists in Italy Milan to move from reactive crisis management toward proactive, culturally attuned mental healthcare – a fundamental step toward building resilience in our most densely populated urban communities.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Urban Italy Milan</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