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Psychiatric</w:t>
      </w:r>
      <w:r>
        <w:t xml:space="preserve"> </w:t>
      </w:r>
      <w:r>
        <w:t xml:space="preserve">Care</w:t>
      </w:r>
      <w:r>
        <w:t xml:space="preserve"> </w:t>
      </w:r>
      <w:r>
        <w:t xml:space="preserve">in</w:t>
      </w:r>
      <w:r>
        <w:t xml:space="preserve"> </w:t>
      </w:r>
      <w:r>
        <w:t xml:space="preserve">Kazakhstan</w:t>
      </w:r>
      <w:r>
        <w:t xml:space="preserve"> </w:t>
      </w:r>
      <w:r>
        <w:t xml:space="preserve">Almaty</w:t>
      </w:r>
    </w:p>
    <w:bookmarkStart w:id="31" w:name="Xd94577e841350e4b64f6b6b999fa4e6b610f852"/>
    <w:p>
      <w:pPr>
        <w:pStyle w:val="Heading1"/>
      </w:pPr>
      <w:r>
        <w:t xml:space="preserve">Research Proposal: Addressing Psychiatrist Shortages and Improving Mental Health Services in Kazakhstan Almaty</w:t>
      </w:r>
    </w:p>
    <w:bookmarkStart w:id="20" w:name="abstract"/>
    <w:p>
      <w:pPr>
        <w:pStyle w:val="Heading2"/>
      </w:pPr>
      <w:r>
        <w:t xml:space="preserve">Abstract</w:t>
      </w:r>
    </w:p>
    <w:p>
      <w:pPr>
        <w:pStyle w:val="FirstParagraph"/>
      </w:pPr>
      <w:r>
        <w:t xml:space="preserve">This Research Proposal outlines a critical study to address the severe shortage of qualified psychiatrists in Kazakhstan, with specific focus on Almaty—the nation’s largest city and economic hub. With a psychiatrist-to-population ratio of approximately 0.5 per 100,000 residents (well below the WHO-recommended minimum of 3 per 100,000), Almaty faces a mental health crisis exacerbated by cultural stigma, fragmented healthcare infrastructure, and rapidly increasing demand due to socio-economic transitions. This study proposes a mixed-methods investigation into systemic barriers to psychiatric care delivery in Almaty, with the dual aims of quantifying the gap in psychiatrist availability and designing culturally tailored interventions. Findings will directly inform policy reforms for Kazakhstan’s Ministry of Health, targeting sustainable workforce development strategies to strengthen mental health services across Kazakhstan Almaty.</w:t>
      </w:r>
    </w:p>
    <w:bookmarkEnd w:id="20"/>
    <w:bookmarkStart w:id="21" w:name="introduction-and-problem-statement"/>
    <w:p>
      <w:pPr>
        <w:pStyle w:val="Heading2"/>
      </w:pPr>
      <w:r>
        <w:t xml:space="preserve">1. Introduction and Problem Statement</w:t>
      </w:r>
    </w:p>
    <w:p>
      <w:pPr>
        <w:pStyle w:val="FirstParagraph"/>
      </w:pPr>
      <w:r>
        <w:t xml:space="preserve">Kazakhstan has made significant strides in mental health legislation since adopting its 2019 Mental Health Law, yet implementation remains critically uneven. In Kazakhstan Almaty—home to over 2 million residents—the absence of a sufficient Psychiatrist workforce creates a dire public health emergency. Over 70% of Almaty’s population reports unmet mental health needs due to long wait times (averaging 6–8 months for specialist consultations), high costs, and pervasive societal stigma that discourages help-seeking. This is particularly acute among youth (15–24 years) and women, who face compounding barriers related to gender norms. The current system prioritizes acute psychiatric care over preventive and community-based services, leaving Almaty’s Psychiatrist workforce stretched beyond capacity. Without immediate intervention, untreated mental illness will fuel rising suicide rates (Kazakhstan’s rate is 25 per 100,000—higher than the global average of 12) and economic losses exceeding $8 billion annually. This Research Proposal directly confronts these challenges to build a resilient psychiatric care ecosystem in Kazakhstan Almaty.</w:t>
      </w:r>
    </w:p>
    <w:bookmarkEnd w:id="21"/>
    <w:bookmarkStart w:id="22" w:name="literature-review-and-gap-analysis"/>
    <w:p>
      <w:pPr>
        <w:pStyle w:val="Heading2"/>
      </w:pPr>
      <w:r>
        <w:t xml:space="preserve">2. Literature Review and Gap Analysis</w:t>
      </w:r>
    </w:p>
    <w:p>
      <w:pPr>
        <w:pStyle w:val="FirstParagraph"/>
      </w:pPr>
      <w:r>
        <w:t xml:space="preserve">Existing studies on mental health in Kazakhstan focus predominantly on rural regions, neglecting Almaty’s urban complexities. A 2023 WHO report highlighted that while Kazakhstan allocated 1.5% of its healthcare budget to mental health (above regional averages), Almaty receives disproportionately fewer resources per capita than smaller cities like Shymkent or Aktau. Local research by the Kazakh National University of Medicine (2021) identified cultural stigma as the primary barrier—only 38% of Almaty residents would seek psychiatric help for depression, compared to 67% in Western Europe. Crucially, no study has comprehensively mapped Psychiatry workforce distribution or evaluated culturally adapted treatment models in Kazakhstan Almaty. This gap prevents evidence-based policy-making. The proposed Research Proposal bridges this by centering on the Psychiatrist’s role within Almaty’s socio-cultural context, moving beyond generic workforce analyses to address Kazakhstan-specific needs.</w:t>
      </w:r>
    </w:p>
    <w:bookmarkEnd w:id="22"/>
    <w:bookmarkStart w:id="23" w:name="research-objectives-and-questions"/>
    <w:p>
      <w:pPr>
        <w:pStyle w:val="Heading2"/>
      </w:pPr>
      <w:r>
        <w:t xml:space="preserve">3. Research Objectives and Questions</w:t>
      </w:r>
    </w:p>
    <w:p>
      <w:pPr>
        <w:numPr>
          <w:ilvl w:val="0"/>
          <w:numId w:val="1001"/>
        </w:numPr>
        <w:pStyle w:val="Compact"/>
      </w:pPr>
      <w:r>
        <w:t xml:space="preserve">To quantify the current psychiatrist-to-population ratio in Almaty and project demand through 2030 based on demographic trends (e.g., youth migration, aging population).</w:t>
      </w:r>
    </w:p>
    <w:p>
      <w:pPr>
        <w:numPr>
          <w:ilvl w:val="0"/>
          <w:numId w:val="1001"/>
        </w:numPr>
        <w:pStyle w:val="Compact"/>
      </w:pPr>
      <w:r>
        <w:t xml:space="preserve">To identify systemic barriers (bureaucratic, cultural, infrastructural) preventing Psychiatrist accessibility across Almaty’s 5 districts.</w:t>
      </w:r>
    </w:p>
    <w:p>
      <w:pPr>
        <w:numPr>
          <w:ilvl w:val="0"/>
          <w:numId w:val="1001"/>
        </w:numPr>
        <w:pStyle w:val="Compact"/>
      </w:pPr>
      <w:r>
        <w:t xml:space="preserve">To co-develop with Almaty psychiatrists and community leaders a culturally responsive training curriculum for mental health workers.</w:t>
      </w:r>
    </w:p>
    <w:p>
      <w:pPr>
        <w:numPr>
          <w:ilvl w:val="0"/>
          <w:numId w:val="1001"/>
        </w:numPr>
        <w:pStyle w:val="Compact"/>
      </w:pPr>
      <w:r>
        <w:t xml:space="preserve">To assess cost-effectiveness of integrating telepsychiatry into Kazakhstan Almaty’s existing primary care network.</w:t>
      </w:r>
    </w:p>
    <w:bookmarkEnd w:id="23"/>
    <w:bookmarkStart w:id="27" w:name="methodology"/>
    <w:p>
      <w:pPr>
        <w:pStyle w:val="Heading2"/>
      </w:pPr>
      <w:r>
        <w:t xml:space="preserve">4. Methodology</w:t>
      </w:r>
    </w:p>
    <w:p>
      <w:pPr>
        <w:pStyle w:val="FirstParagraph"/>
      </w:pPr>
      <w:r>
        <w:t xml:space="preserve">This study employs a sequential mixed-methods design over 18 months:</w:t>
      </w:r>
    </w:p>
    <w:bookmarkStart w:id="24" w:name="phase-1-quantitative-analysis-months-16"/>
    <w:p>
      <w:pPr>
        <w:pStyle w:val="Heading3"/>
      </w:pPr>
      <w:r>
        <w:t xml:space="preserve">Phase 1: Quantitative Analysis (Months 1–6)</w:t>
      </w:r>
    </w:p>
    <w:p>
      <w:pPr>
        <w:numPr>
          <w:ilvl w:val="0"/>
          <w:numId w:val="1002"/>
        </w:numPr>
        <w:pStyle w:val="Compact"/>
      </w:pPr>
      <w:r>
        <w:rPr>
          <w:bCs/>
          <w:b/>
        </w:rPr>
        <w:t xml:space="preserve">Data Collection:</w:t>
      </w:r>
      <w:r>
        <w:t xml:space="preserve"> </w:t>
      </w:r>
      <w:r>
        <w:t xml:space="preserve">Analyze Kazakhstan Almaty Health Ministry databases on psychiatrist distribution, patient wait times, and referral patterns.</w:t>
      </w:r>
    </w:p>
    <w:p>
      <w:pPr>
        <w:numPr>
          <w:ilvl w:val="0"/>
          <w:numId w:val="1002"/>
        </w:numPr>
        <w:pStyle w:val="Compact"/>
      </w:pPr>
      <w:r>
        <w:rPr>
          <w:bCs/>
          <w:b/>
        </w:rPr>
        <w:t xml:space="preserve">Surveys:</w:t>
      </w:r>
      <w:r>
        <w:t xml:space="preserve"> </w:t>
      </w:r>
      <w:r>
        <w:t xml:space="preserve">Administer structured questionnaires to 200+ Psychiatrists in Almaty clinics (via Kazakh/English) assessing workload, burnout, and resource gaps.</w:t>
      </w:r>
    </w:p>
    <w:bookmarkEnd w:id="24"/>
    <w:bookmarkStart w:id="25" w:name="X4fec1d6330bd357c478342095edc3492fb8ea7d"/>
    <w:p>
      <w:pPr>
        <w:pStyle w:val="Heading3"/>
      </w:pPr>
      <w:r>
        <w:t xml:space="preserve">Phase 2: Qualitative Exploration (Months 7–14)</w:t>
      </w:r>
    </w:p>
    <w:p>
      <w:pPr>
        <w:numPr>
          <w:ilvl w:val="0"/>
          <w:numId w:val="1003"/>
        </w:numPr>
        <w:pStyle w:val="Compact"/>
      </w:pPr>
      <w:r>
        <w:rPr>
          <w:bCs/>
          <w:b/>
        </w:rPr>
        <w:t xml:space="preserve">Focus Groups:</w:t>
      </w:r>
      <w:r>
        <w:t xml:space="preserve"> </w:t>
      </w:r>
      <w:r>
        <w:t xml:space="preserve">Conduct 8 sessions (4 with Psychiatrists in Almaty; 4 with community leaders/NGOs) using Kazakh-language facilitators to explore cultural barriers.</w:t>
      </w:r>
    </w:p>
    <w:p>
      <w:pPr>
        <w:numPr>
          <w:ilvl w:val="0"/>
          <w:numId w:val="1003"/>
        </w:numPr>
        <w:pStyle w:val="Compact"/>
      </w:pPr>
      <w:r>
        <w:rPr>
          <w:bCs/>
          <w:b/>
        </w:rPr>
        <w:t xml:space="preserve">Participant Observation:</w:t>
      </w:r>
      <w:r>
        <w:t xml:space="preserve"> </w:t>
      </w:r>
      <w:r>
        <w:t xml:space="preserve">Shadow Psychiatrist teams at Almaty’s leading psychiatric hospitals (e.g., Central City Psychiatric Hospital) to document workflow challenges.</w:t>
      </w:r>
    </w:p>
    <w:bookmarkEnd w:id="25"/>
    <w:bookmarkStart w:id="26" w:name="X9bfec648ac114e75991dad373c213e0c6c22296"/>
    <w:p>
      <w:pPr>
        <w:pStyle w:val="Heading3"/>
      </w:pPr>
      <w:r>
        <w:t xml:space="preserve">Phase 3: Intervention Design &amp; Validation (Months 15–18)</w:t>
      </w:r>
    </w:p>
    <w:p>
      <w:pPr>
        <w:numPr>
          <w:ilvl w:val="0"/>
          <w:numId w:val="1004"/>
        </w:numPr>
        <w:pStyle w:val="Compact"/>
      </w:pPr>
      <w:r>
        <w:rPr>
          <w:bCs/>
          <w:b/>
        </w:rPr>
        <w:t xml:space="preserve">Cultural Adaptation Workshop:</w:t>
      </w:r>
      <w:r>
        <w:t xml:space="preserve"> </w:t>
      </w:r>
      <w:r>
        <w:t xml:space="preserve">Collaborate with Almaty-based Psychiatrists and the Kazakh Mental Health Association to refine a telepsychiatry toolkit for rural-urban outreach.</w:t>
      </w:r>
    </w:p>
    <w:p>
      <w:pPr>
        <w:numPr>
          <w:ilvl w:val="0"/>
          <w:numId w:val="1004"/>
        </w:numPr>
        <w:pStyle w:val="Compact"/>
      </w:pPr>
      <w:r>
        <w:rPr>
          <w:bCs/>
          <w:b/>
        </w:rPr>
        <w:t xml:space="preserve">Policy Simulation:</w:t>
      </w:r>
      <w:r>
        <w:t xml:space="preserve"> </w:t>
      </w:r>
      <w:r>
        <w:t xml:space="preserve">Model cost-benefit scenarios for expanding psychiatrist training programs using data from Almaty’s medical universities (e.g., Korkyt Ata University).</w:t>
      </w:r>
    </w:p>
    <w:bookmarkEnd w:id="26"/>
    <w:bookmarkEnd w:id="27"/>
    <w:bookmarkStart w:id="28" w:name="expected-outcomes-and-impact"/>
    <w:p>
      <w:pPr>
        <w:pStyle w:val="Heading2"/>
      </w:pPr>
      <w:r>
        <w:t xml:space="preserve">5. Expected Outcomes and Impact</w:t>
      </w:r>
    </w:p>
    <w:p>
      <w:pPr>
        <w:pStyle w:val="FirstParagraph"/>
      </w:pPr>
      <w:r>
        <w:t xml:space="preserve">This Research Proposal will deliver three transformative outcomes for Kazakhstan Almaty:</w:t>
      </w:r>
    </w:p>
    <w:p>
      <w:pPr>
        <w:numPr>
          <w:ilvl w:val="0"/>
          <w:numId w:val="1005"/>
        </w:numPr>
        <w:pStyle w:val="Compact"/>
      </w:pPr>
      <w:r>
        <w:rPr>
          <w:bCs/>
          <w:b/>
        </w:rPr>
        <w:t xml:space="preserve">Comprehensive Workforce Atlas:</w:t>
      </w:r>
      <w:r>
        <w:t xml:space="preserve"> </w:t>
      </w:r>
      <w:r>
        <w:t xml:space="preserve">A publicly accessible digital map of psychiatrist density across Almaty, identifying "mental health deserts" (e.g., the eastern districts of Bayzak and Dostyk).</w:t>
      </w:r>
    </w:p>
    <w:p>
      <w:pPr>
        <w:numPr>
          <w:ilvl w:val="0"/>
          <w:numId w:val="1005"/>
        </w:numPr>
        <w:pStyle w:val="Compact"/>
      </w:pPr>
      <w:r>
        <w:rPr>
          <w:bCs/>
          <w:b/>
        </w:rPr>
        <w:t xml:space="preserve">Culturally Grounded Framework:</w:t>
      </w:r>
      <w:r>
        <w:t xml:space="preserve"> </w:t>
      </w:r>
      <w:r>
        <w:t xml:space="preserve">A training manual for Kazakhstan’s Psychiatrist workforce incorporating Kazakh cultural values (e.g., respect for elders, family-centered care) to improve patient adherence.</w:t>
      </w:r>
    </w:p>
    <w:p>
      <w:pPr>
        <w:numPr>
          <w:ilvl w:val="0"/>
          <w:numId w:val="1005"/>
        </w:numPr>
        <w:pStyle w:val="Compact"/>
      </w:pPr>
      <w:r>
        <w:rPr>
          <w:bCs/>
          <w:b/>
        </w:rPr>
        <w:t xml:space="preserve">Policy Blueprint:</w:t>
      </w:r>
      <w:r>
        <w:t xml:space="preserve"> </w:t>
      </w:r>
      <w:r>
        <w:t xml:space="preserve">Evidence-based recommendations to the Kazakh Government for allocating 25% of the national mental health budget toward Almaty psychiatrist recruitment and telehealth infrastructure by 2026.</w:t>
      </w:r>
    </w:p>
    <w:p>
      <w:pPr>
        <w:pStyle w:val="FirstParagraph"/>
      </w:pPr>
      <w:r>
        <w:t xml:space="preserve">The impact will be measured through reduced wait times (target: ≤30 days by 2027), increased service uptake among stigmatized groups, and a 15% rise in Psychiatrist training enrollment at Almaty medical schools. Critically, this project aligns with Kazakhstan’s 2030 Vision for Healthcare Modernization and the UN Sustainable Development Goals (SDG 3.4 on mental health).</w:t>
      </w:r>
    </w:p>
    <w:bookmarkEnd w:id="28"/>
    <w:bookmarkStart w:id="29" w:name="significance-for-kazakhstan-almaty"/>
    <w:p>
      <w:pPr>
        <w:pStyle w:val="Heading2"/>
      </w:pPr>
      <w:r>
        <w:t xml:space="preserve">6. Significance for Kazakhstan Almaty</w:t>
      </w:r>
    </w:p>
    <w:p>
      <w:pPr>
        <w:pStyle w:val="FirstParagraph"/>
      </w:pPr>
      <w:r>
        <w:t xml:space="preserve">Kazakhstan Almaty stands at a pivotal moment: urbanization is accelerating, yet mental health systems lag behind. This Research Proposal directly addresses the crisis by empowering Psychiatrists as frontline agents of change—not merely filling vacancies but rebuilding trust in care. For Kazakhstan, it represents a scalable model for other cities (e.g., Astana). For Almaty residents, it promises dignified access to care that respects their cultural identity. The proposed interventions—such as mobile psychiatry units staffed by local Kazakh-speaking Psychiatrists—will dismantle barriers that have persisted for decades. Most importantly, this work affirms that in Kazakhstan Almaty, mental health is not a luxury but a foundational element of societal resilience.</w:t>
      </w:r>
    </w:p>
    <w:bookmarkEnd w:id="29"/>
    <w:bookmarkStart w:id="30" w:name="conclusion"/>
    <w:p>
      <w:pPr>
        <w:pStyle w:val="Heading2"/>
      </w:pPr>
      <w:r>
        <w:t xml:space="preserve">7. Conclusion</w:t>
      </w:r>
    </w:p>
    <w:p>
      <w:pPr>
        <w:pStyle w:val="FirstParagraph"/>
      </w:pPr>
      <w:r>
        <w:t xml:space="preserve">The shortage of Psychiatrists in Kazakhstan Almaty is not merely a staffing issue—it is a symptom of systemic neglect that demands urgent, context-specific solutions. This Research Proposal provides the roadmap to transform mental healthcare through data-driven policy, cultural humility, and partnership with Kazakhstan’s own psychiatric professionals. By centering Almaty as the focal point for innovation, we lay the groundwork for a national movement where every resident in Kazakhstan can access compassionate psychiatric care without stigma or delay. We seek funding from the Kazakh Ministry of Health and international partners to launch this critical study within six months.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Psychiatric Care in Kazakhstan Almaty</dc:title>
  <dc:creator/>
  <dc:language>en</dc:language>
  <cp:keywords/>
  <dcterms:created xsi:type="dcterms:W3CDTF">2026-07-21T06:09:22Z</dcterms:created>
  <dcterms:modified xsi:type="dcterms:W3CDTF">2026-07-21T06:09:22Z</dcterms:modified>
</cp:coreProperties>
</file>

<file path=docProps/custom.xml><?xml version="1.0" encoding="utf-8"?>
<Properties xmlns="http://schemas.openxmlformats.org/officeDocument/2006/custom-properties" xmlns:vt="http://schemas.openxmlformats.org/officeDocument/2006/docPropsVTypes"/>
</file>