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Psychiatric</w:t>
      </w:r>
      <w:r>
        <w:t xml:space="preserve"> </w:t>
      </w:r>
      <w:r>
        <w:t xml:space="preserve">Care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X71917261028e36559387a419cedb9c449c95867"/>
    <w:p>
      <w:pPr>
        <w:pStyle w:val="Heading1"/>
      </w:pPr>
      <w:r>
        <w:t xml:space="preserve">Research Proposal: Enhancing Mental Health Services Through Psychiatrist Workforce Development in Kuwait City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Ministry of Health, State of Kuwait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Submitted by:</w:t>
      </w:r>
      <w:r>
        <w:t xml:space="preserve"> </w:t>
      </w:r>
      <w:r>
        <w:t xml:space="preserve">Center for Mental Health Innovation, Kuwait City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mental health landscape in Kuwait City demands urgent scholarly attention as urbanization intensifies and societal pressures mount. As the capital city of Kuwait, Kuwait City serves as a demographic and healthcare hub for over 50% of the nation's population, yet it faces critical gaps in psychiatric service delivery.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pressing need to analyze the role of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professionals within Kuwait City's healthcare infrastructure. With rising prevalence of anxiety disorders (25%), depression (18%), and PTSD (12%) among Kuwaiti citizens according to recent national health surveys, understanding how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can optimize psychiatric resources is paramount for public health sustainability.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Kuwait City currently faces a severe psychiatrist shortage, with only 1.7 psychiatrists per 100,000 residents—far below the WHO-recommended ratio of 8 per 100,000. This deficit manifests in critical challenges: overburdened public hospitals (e.g., Al-Amiri Hospital reports average patient wait times of 42 days for initial psychiatric consultations), inadequate youth mental health services, and cultural barriers to care-seeking among conservative demographics. Crucially, no comprehensive study has assessed the specific impact of these shortages on Kuwait City's unique socio-cultural context. Without targeted data on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workforce distribution, patient outcomes, and systemic constraints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evidence-based policy interventions remain elusive.</w:t>
      </w:r>
    </w:p>
    <w:bookmarkEnd w:id="21"/>
    <w:bookmarkStart w:id="22" w:name="iii.-literature-review"/>
    <w:p>
      <w:pPr>
        <w:pStyle w:val="Heading2"/>
      </w:pPr>
      <w:r>
        <w:t xml:space="preserve">III. Literature Review</w:t>
      </w:r>
    </w:p>
    <w:p>
      <w:pPr>
        <w:pStyle w:val="FirstParagraph"/>
      </w:pPr>
      <w:r>
        <w:t xml:space="preserve">National studies by the Kuwait Ministry of Health (2019) confirm mental health service gaps but lack granular city-level analysis. Regional research in GCC countries highlights similar psychiatrist shortages, yet ignores Kuwait City's distinct urban dynamics—its dense population centers, migrant worker demographics (37% of residents), and rapidly evolving social norms. A 2021 study in the</w:t>
      </w:r>
      <w:r>
        <w:t xml:space="preserve"> </w:t>
      </w:r>
      <w:r>
        <w:rPr>
          <w:iCs/>
          <w:i/>
        </w:rPr>
        <w:t xml:space="preserve">Journal of Arab Mental Health</w:t>
      </w:r>
      <w:r>
        <w:t xml:space="preserve"> </w:t>
      </w:r>
      <w:r>
        <w:t xml:space="preserve">noted cultural stigma as a primary barrier to psychiatric care access in Kuwait City, but did not explore how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training programs address this. This gap underscores our proposal's necessity: no prior work has mapped psychiatric resource allocation against Kuwait City's geographic and demographic complexity.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numPr>
          <w:ilvl w:val="0"/>
          <w:numId w:val="1001"/>
        </w:numPr>
        <w:pStyle w:val="Compact"/>
      </w:pPr>
      <w:r>
        <w:t xml:space="preserve">Evaluate current psychiatrist distribution patterns across Kuwait City’s 5 administrative zones (e.g., Al-Salmiya, Hawalli) using geospatial analysis.</w:t>
      </w:r>
    </w:p>
    <w:p>
      <w:pPr>
        <w:numPr>
          <w:ilvl w:val="0"/>
          <w:numId w:val="1001"/>
        </w:numPr>
        <w:pStyle w:val="Compact"/>
      </w:pPr>
      <w:r>
        <w:t xml:space="preserve">Assess patient satisfaction and treatment outcomes in public versus private psychiatric facilities within Kuwait City.</w:t>
      </w:r>
    </w:p>
    <w:p>
      <w:pPr>
        <w:numPr>
          <w:ilvl w:val="0"/>
          <w:numId w:val="1001"/>
        </w:numPr>
        <w:pStyle w:val="Compact"/>
      </w:pPr>
      <w:r>
        <w:t xml:space="preserve">Identify cultural and systemic barriers preventing optimal psychiatrist-patient engagement in Kuwait City communities.</w:t>
      </w:r>
    </w:p>
    <w:p>
      <w:pPr>
        <w:numPr>
          <w:ilvl w:val="0"/>
          <w:numId w:val="1001"/>
        </w:numPr>
        <w:pStyle w:val="Compact"/>
      </w:pPr>
      <w:r>
        <w:t xml:space="preserve">Develop evidence-based recommendations for expanding psychiatrist workforce capacity specifically tailored to Kuwait City’s needs.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mixed-methods study will employ a 15-month design with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Quantitative analysis of Ministry of Health data (2018-2023) on psychiatrist-to-population ratios, referral pathways, and wait times across Kuwait City districts. Geographic Information System (GIS) mapping will visualize service deserts.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5-10):</w:t>
      </w:r>
      <w:r>
        <w:t xml:space="preserve"> </w:t>
      </w:r>
      <w:r>
        <w:t xml:space="preserve">Qualitative component: Semi-structured interviews with 45 psychiatrists from diverse practice settings in Kuwait City, and focus groups with 180 patients representing key demographic clusters (youth, elderly, expatriate communities).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11-15):</w:t>
      </w:r>
      <w:r>
        <w:t xml:space="preserve"> </w:t>
      </w:r>
      <w:r>
        <w:t xml:space="preserve">Co-design workshops in Kuwait City with policymakers, hospital administrators, and cultural leaders to translate findings into actionable strategies.</w:t>
      </w:r>
    </w:p>
    <w:bookmarkEnd w:id="24"/>
    <w:bookmarkStart w:id="25" w:name="v.-expected-outcomes"/>
    <w:p>
      <w:pPr>
        <w:pStyle w:val="Heading2"/>
      </w:pPr>
      <w:r>
        <w:t xml:space="preserve">V. Expected Outcomes</w:t>
      </w:r>
    </w:p>
    <w:p>
      <w:pPr>
        <w:pStyle w:val="FirstParagraph"/>
      </w:pPr>
      <w:r>
        <w:t xml:space="preserve">We anticipate three transformative outcomes:</w:t>
      </w:r>
      <w:r>
        <w:t xml:space="preserve"> </w:t>
      </w:r>
      <w:r>
        <w:t xml:space="preserve">(1) A dynamic GIS-based "Psychiatrist Resource Map" for Kuwait City identifying high-need zones for targeted deployment;</w:t>
      </w:r>
      <w:r>
        <w:t xml:space="preserve"> </w:t>
      </w:r>
      <w:r>
        <w:t xml:space="preserve">(2) Culturally adapted training modules for psychiatrists addressing stigma in Kuwaiti contexts, developed with input from local communities;</w:t>
      </w:r>
      <w:r>
        <w:t xml:space="preserve"> </w:t>
      </w:r>
      <w:r>
        <w:t xml:space="preserve">(3) A policy framework recommending legislative changes to incentivize psychiatrist recruitment in underserved areas of Kuwait City. Crucially,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produce the first data-driven roadmap for integrating psychiatric care into Kuwait City’s primary healthcare network—a cornerstone of national health strategy.</w:t>
      </w:r>
    </w:p>
    <w:bookmarkEnd w:id="25"/>
    <w:bookmarkStart w:id="26" w:name="X74c9c8194669f1c55cc47c7397c96364cb2e280"/>
    <w:p>
      <w:pPr>
        <w:pStyle w:val="Heading2"/>
      </w:pPr>
      <w:r>
        <w:t xml:space="preserve">V. Significance to Kuwait City and National Health Strategy</w:t>
      </w:r>
    </w:p>
    <w:p>
      <w:pPr>
        <w:pStyle w:val="FirstParagraph"/>
      </w:pPr>
      <w:r>
        <w:t xml:space="preserve">This research directly supports Kuwait's Vision 2035 goal of "Healthy Society" by strengthening mental healthcare as a public health priority. By focusing specifically on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the study avoids generic regional approaches and delivers hyperlocal solutions. The findings will empower the Ministry of Health to:</w:t>
      </w:r>
    </w:p>
    <w:p>
      <w:pPr>
        <w:numPr>
          <w:ilvl w:val="0"/>
          <w:numId w:val="1003"/>
        </w:numPr>
        <w:pStyle w:val="Compact"/>
      </w:pPr>
      <w:r>
        <w:t xml:space="preserve">Optimize budget allocation for psychiatrist placements in high-need districts (e.g., southern Kuwait City neighborhoods with 3x higher depression rates);</w:t>
      </w:r>
    </w:p>
    <w:p>
      <w:pPr>
        <w:numPr>
          <w:ilvl w:val="0"/>
          <w:numId w:val="1003"/>
        </w:numPr>
        <w:pStyle w:val="Compact"/>
      </w:pPr>
      <w:r>
        <w:t xml:space="preserve">Revise medical education curricula at Kuwait University to address culturally competent psychiatric care;</w:t>
      </w:r>
    </w:p>
    <w:p>
      <w:pPr>
        <w:numPr>
          <w:ilvl w:val="0"/>
          <w:numId w:val="1003"/>
        </w:numPr>
        <w:pStyle w:val="Compact"/>
      </w:pPr>
      <w:r>
        <w:t xml:space="preserve">Launch community-based mental health screening programs leveraging existing social structures like mosques and schools.</w:t>
      </w:r>
    </w:p>
    <w:p>
      <w:pPr>
        <w:pStyle w:val="FirstParagraph"/>
      </w:pPr>
      <w:r>
        <w:t xml:space="preserve">The value extends beyond healthcare: reducing untreated mental illness could increase workforce productivity by an estimated 12% in Kuwait City (per World Bank estimates), directly advancing the national economic agenda.</w:t>
      </w:r>
    </w:p>
    <w:bookmarkEnd w:id="26"/>
    <w:bookmarkStart w:id="27" w:name="vii.-timeline-budget-overview"/>
    <w:p>
      <w:pPr>
        <w:pStyle w:val="Heading2"/>
      </w:pPr>
      <w:r>
        <w:t xml:space="preserve">VII. Timeline &amp; Budget Overview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&amp;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Kuwait City psychiatrist distribution map; Patient satisfaction database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6-14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competence toolkit for psychiatrists; Policy briefs for Ministry of Health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Dissemination &amp; Implementation Planning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workshop; Final research report with Kuwait City-specific recommendations</w:t>
            </w:r>
          </w:p>
        </w:tc>
      </w:tr>
    </w:tbl>
    <w:p>
      <w:pPr>
        <w:pStyle w:val="BodyText"/>
      </w:pPr>
      <w:r>
        <w:t xml:space="preserve">Budget: Total request of $285,000 (USD) covering personnel, data analytics software, community engagement costs. All funds will remain within Kuwait City through local vendor partnerships.</w:t>
      </w:r>
    </w:p>
    <w:bookmarkEnd w:id="27"/>
    <w:bookmarkStart w:id="28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As the heart of Kuwait's healthcare ecosystem, Kuwait City cannot sustain mental health service gaps in the face of growing demand and evolving societal challenges.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presents a strategic opportunity to transform psychiatric care through actionable insights grounded in Kuwait City’s unique reality. By centering the expertise of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professionals and addressing systemic barriers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this study will catalyze a paradigm shift from reactive treatment to proactive, community-integrated mental wellness. We urge the Ministry of Health to endorse this initiative as foundational to building a resilient, compassionate healthcare future for all residents of Kuwait City.</w:t>
      </w:r>
    </w:p>
    <w:bookmarkEnd w:id="28"/>
    <w:bookmarkStart w:id="29" w:name="ix.-references"/>
    <w:p>
      <w:pPr>
        <w:pStyle w:val="Heading2"/>
      </w:pPr>
      <w:r>
        <w:t xml:space="preserve">IX. References</w:t>
      </w:r>
    </w:p>
    <w:p>
      <w:pPr>
        <w:numPr>
          <w:ilvl w:val="0"/>
          <w:numId w:val="1004"/>
        </w:numPr>
        <w:pStyle w:val="Compact"/>
      </w:pPr>
      <w:r>
        <w:t xml:space="preserve">Kuwait Ministry of Health. (2019). *National Mental Health Survey Report*. Kuwait City: MOH Publications.</w:t>
      </w:r>
    </w:p>
    <w:p>
      <w:pPr>
        <w:numPr>
          <w:ilvl w:val="0"/>
          <w:numId w:val="1004"/>
        </w:numPr>
        <w:pStyle w:val="Compact"/>
      </w:pPr>
      <w:r>
        <w:t xml:space="preserve">Al-Harbi, K.S. et al. (2021). "Cultural Stigma and Access to Psychiatric Care in Urban Kuwait." *Journal of Arab Mental Health*, 7(2), pp. 45-63.</w:t>
      </w:r>
    </w:p>
    <w:p>
      <w:pPr>
        <w:numPr>
          <w:ilvl w:val="0"/>
          <w:numId w:val="1004"/>
        </w:numPr>
        <w:pStyle w:val="Compact"/>
      </w:pPr>
      <w:r>
        <w:t xml:space="preserve">World Health Organization. (2020). *Mental Health Atlas: Gulf Cooperation Council Countries*. Geneva: WHO.</w:t>
      </w:r>
    </w:p>
    <w:p>
      <w:pPr>
        <w:numPr>
          <w:ilvl w:val="0"/>
          <w:numId w:val="1004"/>
        </w:numPr>
        <w:pStyle w:val="Compact"/>
      </w:pPr>
      <w:r>
        <w:t xml:space="preserve">Kuwait Vision 2035 Framework. (2018). *Health Sector Development Plan*. State of Kuwait, Ministry of Planning.</w:t>
      </w:r>
    </w:p>
    <w:p>
      <w:pPr>
        <w:pStyle w:val="FirstParagraph"/>
      </w:pPr>
      <w:r>
        <w:rPr>
          <w:iCs/>
          <w:i/>
        </w:rPr>
        <w:t xml:space="preserve">This Research Proposal represents a critical investment in the mental well-being of Kuwait City's population and aligns with the national commitment to elevate psychiatric care as a pillar of comprehensive health services across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Kuwait Kuwait City</w:t>
      </w:r>
      <w:r>
        <w:rPr>
          <w:iCs/>
          <w:i/>
        </w:rPr>
        <w:t xml:space="preserve">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Psychiatric Care in Kuwait City</dc:title>
  <dc:creator/>
  <dc:language>en</dc:language>
  <cp:keywords/>
  <dcterms:created xsi:type="dcterms:W3CDTF">2026-07-23T14:13:10Z</dcterms:created>
  <dcterms:modified xsi:type="dcterms:W3CDTF">2026-07-23T14:13:10Z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