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Psychiatry</w:t>
      </w:r>
      <w:r>
        <w:t xml:space="preserve"> </w:t>
      </w:r>
      <w:r>
        <w:t xml:space="preserve">Shortage</w:t>
      </w:r>
      <w:r>
        <w:t xml:space="preserve"> </w:t>
      </w:r>
      <w:r>
        <w:t xml:space="preserve">in</w:t>
      </w:r>
      <w:r>
        <w:t xml:space="preserve"> </w:t>
      </w:r>
      <w:r>
        <w:t xml:space="preserve">Urban</w:t>
      </w:r>
      <w:r>
        <w:t xml:space="preserve"> </w:t>
      </w:r>
      <w:r>
        <w:t xml:space="preserve">Pakistan</w:t>
      </w:r>
      <w:r>
        <w:t xml:space="preserve"> </w:t>
      </w:r>
      <w:r>
        <w:t xml:space="preserve">Karachi</w:t>
      </w:r>
    </w:p>
    <w:bookmarkStart w:id="28" w:name="X37a1a078653c779e4adba1ae5a5adf0e25a7452"/>
    <w:p>
      <w:pPr>
        <w:pStyle w:val="Heading1"/>
      </w:pPr>
      <w:r>
        <w:t xml:space="preserve">Research Proposal: Enhancing Mental Health Access Through Psychiatrist Workforce Development in Pakistan Karachi</w:t>
      </w:r>
    </w:p>
    <w:bookmarkStart w:id="20" w:name="introduction-and-context"/>
    <w:p>
      <w:pPr>
        <w:pStyle w:val="Heading2"/>
      </w:pPr>
      <w:r>
        <w:t xml:space="preserve">1. Introduction and Context</w:t>
      </w:r>
    </w:p>
    <w:p>
      <w:pPr>
        <w:pStyle w:val="FirstParagraph"/>
      </w:pPr>
      <w:r>
        <w:t xml:space="preserve">Mental health disorders represent a critical public health challenge in Pakistan, with an estimated 30% of the population experiencing some form of mental illness annually (WHO, 2023). Within this context, Karachi—the most populous city in Pakistan—faces a severe crisis due to an acute shortage of qualified mental health professionals. The current ratio stands at approximately 1 psychiatrist per 150,000 people in Pakistan (Pakistani Medical &amp; Dental Council Report, 2022), far below the WHO-recommended standard of 1:15,679. This profound deficit is especially acute in Karachi's densely populated urban centers where poverty, conflict-related trauma, and limited healthcare infrastructure compound mental health needs. This</w:t>
      </w:r>
      <w:r>
        <w:t xml:space="preserve"> </w:t>
      </w:r>
      <w:r>
        <w:rPr>
          <w:bCs/>
          <w:b/>
        </w:rPr>
        <w:t xml:space="preserve">Research Proposal</w:t>
      </w:r>
      <w:r>
        <w:t xml:space="preserve"> </w:t>
      </w:r>
      <w:r>
        <w:t xml:space="preserve">addresses the urgent need to develop scalable strategies for strengthening psychiatric services within</w:t>
      </w:r>
      <w:r>
        <w:t xml:space="preserve"> </w:t>
      </w:r>
      <w:r>
        <w:rPr>
          <w:bCs/>
          <w:b/>
        </w:rPr>
        <w:t xml:space="preserve">Pakistan Karachi</w:t>
      </w:r>
      <w:r>
        <w:t xml:space="preserve">, focusing on the recruitment, training, and deployment of</w:t>
      </w:r>
      <w:r>
        <w:t xml:space="preserve"> </w:t>
      </w:r>
      <w:r>
        <w:rPr>
          <w:bCs/>
          <w:b/>
        </w:rPr>
        <w:t xml:space="preserve">Psychiatrist</w:t>
      </w:r>
      <w:r>
        <w:t xml:space="preserve">s to serve vulnerable populations.</w:t>
      </w:r>
    </w:p>
    <w:bookmarkEnd w:id="20"/>
    <w:bookmarkStart w:id="21" w:name="problem-statement"/>
    <w:p>
      <w:pPr>
        <w:pStyle w:val="Heading2"/>
      </w:pPr>
      <w:r>
        <w:t xml:space="preserve">2. Problem Statement</w:t>
      </w:r>
    </w:p>
    <w:p>
      <w:pPr>
        <w:pStyle w:val="FirstParagraph"/>
      </w:pPr>
      <w:r>
        <w:t xml:space="preserve">Karachi’s mental healthcare system is critically strained. Over 95% of Karachi residents with mental health conditions receive no formal treatment due to the scarcity of trained psychiatrists and the high cost of existing services (Pakistan Mental Health Survey, 2021). Urban migration has concentrated poverty in informal settlements where community health workers lack psychiatric training, while private clinics remain unaffordable for low-income families. The absence of a sufficient</w:t>
      </w:r>
      <w:r>
        <w:t xml:space="preserve"> </w:t>
      </w:r>
      <w:r>
        <w:rPr>
          <w:bCs/>
          <w:b/>
        </w:rPr>
        <w:t xml:space="preserve">Psychiatrist</w:t>
      </w:r>
      <w:r>
        <w:t xml:space="preserve"> </w:t>
      </w:r>
      <w:r>
        <w:t xml:space="preserve">workforce perpetuates stigma, delays treatment for conditions like depression and PTSD (common after recent floods), and increases disability rates. This crisis is not merely medical—it undermines social stability and economic productivity in</w:t>
      </w:r>
      <w:r>
        <w:t xml:space="preserve"> </w:t>
      </w:r>
      <w:r>
        <w:rPr>
          <w:bCs/>
          <w:b/>
        </w:rPr>
        <w:t xml:space="preserve">Pakistan Karachi</w:t>
      </w:r>
      <w:r>
        <w:t xml:space="preserve">, where mental health costs are estimated at $1.2 billion annually in lost productivity (World Bank, 2023). Without targeted intervention, the gap between need and service provision will widen as Karachi’s population approaches 25 million by 2030.</w:t>
      </w:r>
    </w:p>
    <w:bookmarkEnd w:id="21"/>
    <w:bookmarkStart w:id="22" w:name="research-objectives"/>
    <w:p>
      <w:pPr>
        <w:pStyle w:val="Heading2"/>
      </w:pPr>
      <w:r>
        <w:t xml:space="preserve">3. Research Objectives</w:t>
      </w:r>
    </w:p>
    <w:p>
      <w:pPr>
        <w:pStyle w:val="FirstParagraph"/>
      </w:pPr>
      <w:r>
        <w:t xml:space="preserve">This study aims to develop evidence-based solutions for integrating psychiatrists into Karachi's primary healthcare framework. Specific objectives include:</w:t>
      </w:r>
    </w:p>
    <w:p>
      <w:pPr>
        <w:numPr>
          <w:ilvl w:val="0"/>
          <w:numId w:val="1001"/>
        </w:numPr>
        <w:pStyle w:val="Compact"/>
      </w:pPr>
      <w:r>
        <w:rPr>
          <w:bCs/>
          <w:b/>
        </w:rPr>
        <w:t xml:space="preserve">Evaluate current psychiatrist distribution patterns</w:t>
      </w:r>
      <w:r>
        <w:t xml:space="preserve"> </w:t>
      </w:r>
      <w:r>
        <w:t xml:space="preserve">across Karachi’s 18 districts to identify underserved communities (e.g., Korangi, Landhi).</w:t>
      </w:r>
    </w:p>
    <w:p>
      <w:pPr>
        <w:numPr>
          <w:ilvl w:val="0"/>
          <w:numId w:val="1001"/>
        </w:numPr>
        <w:pStyle w:val="Compact"/>
      </w:pPr>
      <w:r>
        <w:rPr>
          <w:bCs/>
          <w:b/>
        </w:rPr>
        <w:t xml:space="preserve">Analyze barriers to psychiatrist recruitment and retention</w:t>
      </w:r>
      <w:r>
        <w:t xml:space="preserve"> </w:t>
      </w:r>
      <w:r>
        <w:t xml:space="preserve">in public healthcare facilities (e.g., salary structures, training pathways, urban-rural migration).</w:t>
      </w:r>
    </w:p>
    <w:p>
      <w:pPr>
        <w:numPr>
          <w:ilvl w:val="0"/>
          <w:numId w:val="1001"/>
        </w:numPr>
        <w:pStyle w:val="Compact"/>
      </w:pPr>
      <w:r>
        <w:rPr>
          <w:bCs/>
          <w:b/>
        </w:rPr>
        <w:t xml:space="preserve">Assess community perspectives</w:t>
      </w:r>
      <w:r>
        <w:t xml:space="preserve"> </w:t>
      </w:r>
      <w:r>
        <w:t xml:space="preserve">on mental health stigma and service accessibility through focus groups with 200 residents across low-income neighborhoods.</w:t>
      </w:r>
    </w:p>
    <w:p>
      <w:pPr>
        <w:numPr>
          <w:ilvl w:val="0"/>
          <w:numId w:val="1001"/>
        </w:numPr>
        <w:pStyle w:val="Compact"/>
      </w:pPr>
      <w:r>
        <w:rPr>
          <w:bCs/>
          <w:b/>
        </w:rPr>
        <w:t xml:space="preserve">Design a task-shifting model</w:t>
      </w:r>
      <w:r>
        <w:t xml:space="preserve"> </w:t>
      </w:r>
      <w:r>
        <w:t xml:space="preserve">where trained psychiatrists mentor nurses and social workers to deliver first-line psychiatric care in community clinics.</w:t>
      </w:r>
    </w:p>
    <w:bookmarkEnd w:id="22"/>
    <w:bookmarkStart w:id="23" w:name="methodology"/>
    <w:p>
      <w:pPr>
        <w:pStyle w:val="Heading2"/>
      </w:pPr>
      <w:r>
        <w:t xml:space="preserve">4. Methodology</w:t>
      </w:r>
    </w:p>
    <w:p>
      <w:pPr>
        <w:pStyle w:val="FirstParagraph"/>
      </w:pPr>
      <w:r>
        <w:t xml:space="preserve">The research employs a mixed-methods approach over 18 months, tailored to the realities of</w:t>
      </w:r>
      <w:r>
        <w:t xml:space="preserve"> </w:t>
      </w:r>
      <w:r>
        <w:rPr>
          <w:bCs/>
          <w:b/>
        </w:rPr>
        <w:t xml:space="preserve">Pakistan Karachi</w:t>
      </w:r>
      <w:r>
        <w:t xml:space="preserve">:</w:t>
      </w:r>
    </w:p>
    <w:p>
      <w:pPr>
        <w:numPr>
          <w:ilvl w:val="0"/>
          <w:numId w:val="1002"/>
        </w:numPr>
        <w:pStyle w:val="Compact"/>
      </w:pPr>
      <w:r>
        <w:rPr>
          <w:bCs/>
          <w:b/>
        </w:rPr>
        <w:t xml:space="preserve">Quantitative Phase:</w:t>
      </w:r>
      <w:r>
        <w:t xml:space="preserve"> </w:t>
      </w:r>
      <w:r>
        <w:t xml:space="preserve">Administrative data analysis from the Sindh Health Department on psychiatrist-to-population ratios, clinic utilization rates, and patient referral patterns across Karachi’s 42 public hospitals.</w:t>
      </w:r>
    </w:p>
    <w:p>
      <w:pPr>
        <w:numPr>
          <w:ilvl w:val="0"/>
          <w:numId w:val="1002"/>
        </w:numPr>
        <w:pStyle w:val="Compact"/>
      </w:pPr>
      <w:r>
        <w:rPr>
          <w:bCs/>
          <w:b/>
        </w:rPr>
        <w:t xml:space="preserve">Qualitative Phase:</w:t>
      </w:r>
      <w:r>
        <w:t xml:space="preserve"> </w:t>
      </w:r>
      <w:r>
        <w:t xml:space="preserve">Semi-structured interviews with 30 psychiatrists at Aga Khan University Hospital, Jinnah Postgraduate Medical Centre, and district health offices; focus groups with community leaders and patients (n=200) in target neighborhoods.</w:t>
      </w:r>
    </w:p>
    <w:p>
      <w:pPr>
        <w:numPr>
          <w:ilvl w:val="0"/>
          <w:numId w:val="1002"/>
        </w:numPr>
        <w:pStyle w:val="Compact"/>
      </w:pPr>
      <w:r>
        <w:rPr>
          <w:bCs/>
          <w:b/>
        </w:rPr>
        <w:t xml:space="preserve">Action Research Component:</w:t>
      </w:r>
      <w:r>
        <w:t xml:space="preserve"> </w:t>
      </w:r>
      <w:r>
        <w:t xml:space="preserve">Co-design a pilot training module for 50 primary healthcare workers with participation from Karachi-based psychiatrists. This model will be tested in three union councils (e.g., Malir, Gulshan-e-Iqbal, Lyari).</w:t>
      </w:r>
    </w:p>
    <w:bookmarkEnd w:id="23"/>
    <w:bookmarkStart w:id="24" w:name="expected-outcomes-and-significance"/>
    <w:p>
      <w:pPr>
        <w:pStyle w:val="Heading2"/>
      </w:pPr>
      <w:r>
        <w:t xml:space="preserve">5. Expected Outcomes and Significance</w:t>
      </w:r>
    </w:p>
    <w:p>
      <w:pPr>
        <w:pStyle w:val="FirstParagraph"/>
      </w:pPr>
      <w:r>
        <w:t xml:space="preserve">This research will deliver a scalable blueprint for integrating</w:t>
      </w:r>
      <w:r>
        <w:t xml:space="preserve"> </w:t>
      </w:r>
      <w:r>
        <w:rPr>
          <w:bCs/>
          <w:b/>
        </w:rPr>
        <w:t xml:space="preserve">Psychiatrist</w:t>
      </w:r>
      <w:r>
        <w:t xml:space="preserve">-led care into Karachi’s urban healthcare ecosystem. Key outcomes include:</w:t>
      </w:r>
    </w:p>
    <w:p>
      <w:pPr>
        <w:numPr>
          <w:ilvl w:val="0"/>
          <w:numId w:val="1003"/>
        </w:numPr>
        <w:pStyle w:val="Compact"/>
      </w:pPr>
      <w:r>
        <w:t xml:space="preserve">A map identifying "mental health deserts" requiring psychiatrist deployment in Karachi.</w:t>
      </w:r>
    </w:p>
    <w:p>
      <w:pPr>
        <w:numPr>
          <w:ilvl w:val="0"/>
          <w:numId w:val="1003"/>
        </w:numPr>
        <w:pStyle w:val="Compact"/>
      </w:pPr>
      <w:r>
        <w:t xml:space="preserve">Policy recommendations for the Sindh Health Department to revise psychiatrist salary scales and establish a dedicated recruitment unit.</w:t>
      </w:r>
    </w:p>
    <w:p>
      <w:pPr>
        <w:numPr>
          <w:ilvl w:val="0"/>
          <w:numId w:val="1003"/>
        </w:numPr>
        <w:pStyle w:val="Compact"/>
      </w:pPr>
      <w:r>
        <w:t xml:space="preserve">A validated training framework for community health workers to conduct basic psychiatric screenings under psychiatrist supervision—reducing clinic wait times by an estimated 40% (based on pilot data from Lahore).</w:t>
      </w:r>
    </w:p>
    <w:p>
      <w:pPr>
        <w:pStyle w:val="FirstParagraph"/>
      </w:pPr>
      <w:r>
        <w:t xml:space="preserve">The significance extends beyond Karachi. As the economic hub of Pakistan, the city’s solutions could inform national mental health strategy reforms. With over 20% of Pakistan’s population residing in urban centers like Karachi, this study addresses a systemic gap affecting millions. Crucially, it centers community voices—ensuring interventions respect cultural contexts where family-centered care is preferred over individual therapy.</w:t>
      </w:r>
    </w:p>
    <w:bookmarkEnd w:id="24"/>
    <w:bookmarkStart w:id="25" w:name="X7fe948b647d41007c9e195a52f1991c75df81aa"/>
    <w:p>
      <w:pPr>
        <w:pStyle w:val="Heading2"/>
      </w:pPr>
      <w:r>
        <w:t xml:space="preserve">6. Ethical Considerations and Local Collaboration</w:t>
      </w:r>
    </w:p>
    <w:p>
      <w:pPr>
        <w:pStyle w:val="FirstParagraph"/>
      </w:pPr>
      <w:r>
        <w:t xml:space="preserve">Ethical approval will be sought from the Aga Khan University Ethics Review Board (AKU-ERB). The research team includes Karachi-based psychiatrists, community health workers, and sociologists fluent in local dialects to ensure culturally safe data collection. Partnerships with established NGOs—such as Shifa Foundation and Mental Health Pakistan—will facilitate access to marginalized communities while avoiding duplication of existing services. All participant data will be anonymized per Pakistan’s Data Protection Bill (2023).</w:t>
      </w:r>
    </w:p>
    <w:bookmarkEnd w:id="25"/>
    <w:bookmarkStart w:id="26" w:name="conclusion-why-this-matters-for-karachi"/>
    <w:p>
      <w:pPr>
        <w:pStyle w:val="Heading2"/>
      </w:pPr>
      <w:r>
        <w:t xml:space="preserve">7. Conclusion: Why This Matters for Karachi</w:t>
      </w:r>
    </w:p>
    <w:p>
      <w:pPr>
        <w:pStyle w:val="FirstParagraph"/>
      </w:pPr>
      <w:r>
        <w:t xml:space="preserve">The current psychiatrist shortage in Karachi is not just a healthcare gap—it is a barrier to human dignity and societal progress. This</w:t>
      </w:r>
      <w:r>
        <w:t xml:space="preserve"> </w:t>
      </w:r>
      <w:r>
        <w:rPr>
          <w:bCs/>
          <w:b/>
        </w:rPr>
        <w:t xml:space="preserve">Research Proposal</w:t>
      </w:r>
      <w:r>
        <w:t xml:space="preserve"> </w:t>
      </w:r>
      <w:r>
        <w:t xml:space="preserve">directly confronts the crisis by placing the role of the psychiatrist at the center of urban mental health transformation. By focusing on evidence-based workforce development within</w:t>
      </w:r>
      <w:r>
        <w:t xml:space="preserve"> </w:t>
      </w:r>
      <w:r>
        <w:rPr>
          <w:bCs/>
          <w:b/>
        </w:rPr>
        <w:t xml:space="preserve">Pakistan Karachi</w:t>
      </w:r>
      <w:r>
        <w:t xml:space="preserve">, this project offers actionable pathways to reduce suffering, promote inclusive growth, and set a precedent for other megacities in South Asia. The success of this initiative could catalyze a national shift from fragmented care to a unified, accessible mental healthcare system where every Karachi resident has the right to see a psychiatrist without facing financial ruin or stigma. Without such intervention, the cycle of untreated mental illness will continue to drain Karachi’s potential—one patient at a time.</w:t>
      </w:r>
    </w:p>
    <w:bookmarkEnd w:id="26"/>
    <w:bookmarkStart w:id="27"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Ethical clearance; Community partner agreements</w:t>
            </w:r>
          </w:p>
        </w:tc>
      </w:tr>
      <w:tr>
        <w:tc>
          <w:tcPr/>
          <w:p>
            <w:pPr>
              <w:pStyle w:val="Compact"/>
              <w:jc w:val="left"/>
            </w:pPr>
            <w:r>
              <w:t xml:space="preserve">Data Collection: Quantitative &amp; Qualitative</w:t>
            </w:r>
          </w:p>
        </w:tc>
        <w:tc>
          <w:tcPr/>
          <w:p>
            <w:pPr>
              <w:pStyle w:val="Compact"/>
              <w:jc w:val="left"/>
            </w:pPr>
            <w:r>
              <w:t xml:space="preserve">4-10</w:t>
            </w:r>
          </w:p>
        </w:tc>
        <w:tc>
          <w:tcPr/>
          <w:p>
            <w:pPr>
              <w:pStyle w:val="Compact"/>
              <w:jc w:val="left"/>
            </w:pPr>
            <w:r>
              <w:t xml:space="preserve">Distribution maps; Interview transcripts; Focus group reports</w:t>
            </w:r>
          </w:p>
        </w:tc>
      </w:tr>
      <w:tr>
        <w:tc>
          <w:tcPr/>
          <w:p>
            <w:pPr>
              <w:pStyle w:val="Compact"/>
              <w:jc w:val="left"/>
            </w:pPr>
            <w:r>
              <w:t xml:space="preserve">Pilot Implementation &amp; Training Development</w:t>
            </w:r>
          </w:p>
        </w:tc>
        <w:tc>
          <w:tcPr/>
          <w:p>
            <w:pPr>
              <w:pStyle w:val="Compact"/>
              <w:jc w:val="left"/>
            </w:pPr>
            <w:r>
              <w:t xml:space="preserve">11-15</w:t>
            </w:r>
          </w:p>
        </w:tc>
        <w:tc>
          <w:tcPr/>
          <w:p>
            <w:pPr>
              <w:pStyle w:val="Compact"/>
              <w:jc w:val="left"/>
            </w:pPr>
            <w:r>
              <w:t xml:space="preserve">Training module for 50 workers; Pilot evaluation data</w:t>
            </w:r>
          </w:p>
        </w:tc>
      </w:tr>
      <w:tr>
        <w:tc>
          <w:tcPr/>
          <w:p>
            <w:pPr>
              <w:pStyle w:val="Compact"/>
              <w:jc w:val="left"/>
            </w:pPr>
            <w:r>
              <w:t xml:space="preserve">Analysis, Policy Briefing &amp; Final Report</w:t>
            </w:r>
          </w:p>
        </w:tc>
        <w:tc>
          <w:tcPr/>
          <w:p>
            <w:pPr>
              <w:pStyle w:val="Compact"/>
              <w:jc w:val="left"/>
            </w:pPr>
            <w:r>
              <w:t xml:space="preserve">16-18</w:t>
            </w:r>
          </w:p>
        </w:tc>
        <w:tc>
          <w:tcPr/>
          <w:p>
            <w:pPr>
              <w:pStyle w:val="Compact"/>
              <w:jc w:val="left"/>
            </w:pPr>
            <w:r>
              <w:t xml:space="preserve">Actionable policy recommendations; Final research report</w:t>
            </w:r>
          </w:p>
        </w:tc>
      </w:tr>
    </w:tbl>
    <w:p>
      <w:pPr>
        <w:pStyle w:val="BodyText"/>
      </w:pPr>
      <w:r>
        <w:rPr>
          <w:bCs/>
          <w:b/>
        </w:rPr>
        <w:t xml:space="preserve">Total Estimated Budget:</w:t>
      </w:r>
      <w:r>
        <w:t xml:space="preserve"> </w:t>
      </w:r>
      <w:r>
        <w:t xml:space="preserve">PKR 24.5 million (≈$90,000 USD) covering personnel, travel, training materials, and community incentives. Funding will be sought from the Pakistan Health Research Council (PHRC) and international partners like WHO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Psychiatry Shortage in Urban Pakistan Karachi</dc:title>
  <dc:creator/>
  <dc:language>en</dc:language>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