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Lima,</w:t>
      </w:r>
      <w:r>
        <w:t xml:space="preserve"> </w:t>
      </w:r>
      <w:r>
        <w:t xml:space="preserve">Peru</w:t>
      </w:r>
    </w:p>
    <w:bookmarkStart w:id="29" w:name="Xa1dfc23f110f3d75fc3009d7d323f383ca71908"/>
    <w:p>
      <w:pPr>
        <w:pStyle w:val="Heading1"/>
      </w:pPr>
      <w:r>
        <w:t xml:space="preserve">Research Proposal: Advancing Psychiatric Care Accessibility in Urban Peru Lima Through Integrated Community Mental Health Models</w:t>
      </w:r>
    </w:p>
    <w:bookmarkStart w:id="20" w:name="i.-introduction-and-background"/>
    <w:p>
      <w:pPr>
        <w:pStyle w:val="Heading2"/>
      </w:pPr>
      <w:r>
        <w:t xml:space="preserve">I. Introduction and Background</w:t>
      </w:r>
    </w:p>
    <w:p>
      <w:pPr>
        <w:pStyle w:val="FirstParagraph"/>
      </w:pPr>
      <w:r>
        <w:t xml:space="preserve">Mental health disorders represent a critical yet severely underaddressed public health challenge across Peru, particularly in Lima—the nation's densely populated capital with over 10 million inhabitants. According to the World Health Organization (WHO), approximately 30% of Peruvians experience mental health conditions annually, yet only 5% receive specialized psychiatric care. This staggering gap is exacerbated by Lima's urban complexity: impoverished districts like Comas and Villa El Salvador face acute shortages of</w:t>
      </w:r>
      <w:r>
        <w:t xml:space="preserve"> </w:t>
      </w:r>
      <w:r>
        <w:rPr>
          <w:iCs/>
          <w:i/>
        </w:rPr>
        <w:t xml:space="preserve">Psychiatrist</w:t>
      </w:r>
      <w:r>
        <w:t xml:space="preserve"> </w:t>
      </w:r>
      <w:r>
        <w:t xml:space="preserve">professionals, with a ratio of 1 psychiatrist per 200,000 residents—far below the WHO-recommended minimum of 1:50,000. This research proposal directly addresses this emergency by investigating how strategic integration of</w:t>
      </w:r>
      <w:r>
        <w:t xml:space="preserve"> </w:t>
      </w:r>
      <w:r>
        <w:rPr>
          <w:iCs/>
          <w:i/>
        </w:rPr>
        <w:t xml:space="preserve">Psychiatrist</w:t>
      </w:r>
      <w:r>
        <w:t xml:space="preserve"> </w:t>
      </w:r>
      <w:r>
        <w:t xml:space="preserve">services within community health infrastructure can transform mental healthcare delivery in</w:t>
      </w:r>
      <w:r>
        <w:t xml:space="preserve"> </w:t>
      </w:r>
      <w:r>
        <w:rPr>
          <w:iCs/>
          <w:i/>
        </w:rPr>
        <w:t xml:space="preserve">Peru Lima</w:t>
      </w:r>
      <w:r>
        <w:t xml:space="preserve">. The project emerges from a 2023 national survey revealing that 78% of Lima's low-income communities lack consistent psychiatric access, driving untreated conditions to become chronic and economically burdensome.</w:t>
      </w:r>
    </w:p>
    <w:bookmarkEnd w:id="20"/>
    <w:bookmarkStart w:id="21" w:name="ii.-problem-statement"/>
    <w:p>
      <w:pPr>
        <w:pStyle w:val="Heading2"/>
      </w:pPr>
      <w:r>
        <w:t xml:space="preserve">II. Problem Statement</w:t>
      </w:r>
    </w:p>
    <w:p>
      <w:pPr>
        <w:pStyle w:val="FirstParagraph"/>
      </w:pPr>
      <w:r>
        <w:t xml:space="preserve">The mental health crisis in</w:t>
      </w:r>
      <w:r>
        <w:t xml:space="preserve"> </w:t>
      </w:r>
      <w:r>
        <w:rPr>
          <w:iCs/>
          <w:i/>
        </w:rPr>
        <w:t xml:space="preserve">Peru Lima</w:t>
      </w:r>
      <w:r>
        <w:t xml:space="preserve"> </w:t>
      </w:r>
      <w:r>
        <w:t xml:space="preserve">manifests as a dual burden: high prevalence of depression, anxiety, and psychosis coupled with systemic fragmentation of care. Current services operate in silos—public hospitals serve only 15% of needs while private clinics remain inaccessible to 85% of the population. Crucially, the absence of culturally competent</w:t>
      </w:r>
      <w:r>
        <w:t xml:space="preserve"> </w:t>
      </w:r>
      <w:r>
        <w:rPr>
          <w:iCs/>
          <w:i/>
        </w:rPr>
        <w:t xml:space="preserve">Psychiatrist</w:t>
      </w:r>
      <w:r>
        <w:t xml:space="preserve"> </w:t>
      </w:r>
      <w:r>
        <w:t xml:space="preserve">deployment exacerbates stigma and treatment non-adherence among indigenous and Afro-Peruvian communities. This proposal posits that a research-driven model for</w:t>
      </w:r>
      <w:r>
        <w:t xml:space="preserve"> </w:t>
      </w:r>
      <w:r>
        <w:rPr>
          <w:iCs/>
          <w:i/>
        </w:rPr>
        <w:t xml:space="preserve">Psychiatrist</w:t>
      </w:r>
      <w:r>
        <w:t xml:space="preserve">-led community integration is not merely beneficial but imperative for achieving Peru's National Mental Health Strategy (2021–2030) goals. Without targeted intervention, the economic cost of untreated mental illness in Lima will exceed $5 billion annually by 2030 (World Bank, 2024).</w:t>
      </w:r>
    </w:p>
    <w:bookmarkEnd w:id="21"/>
    <w:bookmarkStart w:id="22" w:name="iii.-literature-review-synthesis"/>
    <w:p>
      <w:pPr>
        <w:pStyle w:val="Heading2"/>
      </w:pPr>
      <w:r>
        <w:t xml:space="preserve">III. Literature Review Synthesis</w:t>
      </w:r>
    </w:p>
    <w:p>
      <w:pPr>
        <w:pStyle w:val="FirstParagraph"/>
      </w:pPr>
      <w:r>
        <w:t xml:space="preserve">Existing research on psychiatric care in Latin America emphasizes structural barriers over clinical solutions. A 2023 study in the *Lancet Psychiatry* noted that Peru's mental healthcare system remains hospital-centric despite evidence supporting community-based models (e.g., Brazil's PSF program). However, no prior work has evaluated</w:t>
      </w:r>
      <w:r>
        <w:t xml:space="preserve"> </w:t>
      </w:r>
      <w:r>
        <w:rPr>
          <w:iCs/>
          <w:i/>
        </w:rPr>
        <w:t xml:space="preserve">Psychiatrist</w:t>
      </w:r>
      <w:r>
        <w:t xml:space="preserve">-driven integration within Lima's specific socio-ecological context. Critical gaps include: 1) Lack of data on urban poverty's impact on psychiatric service utilization in Lima, 2) Insufficient focus on culturally adapted interventions for Peru's diverse population, and 3) Absence of cost-effectiveness analysis for</w:t>
      </w:r>
      <w:r>
        <w:t xml:space="preserve"> </w:t>
      </w:r>
      <w:r>
        <w:rPr>
          <w:iCs/>
          <w:i/>
        </w:rPr>
        <w:t xml:space="preserve">Psychiatrist</w:t>
      </w:r>
      <w:r>
        <w:t xml:space="preserve"> </w:t>
      </w:r>
      <w:r>
        <w:t xml:space="preserve">deployment strategies in resource-limited cities. This proposal bridges these gaps by centering</w:t>
      </w:r>
      <w:r>
        <w:t xml:space="preserve"> </w:t>
      </w:r>
      <w:r>
        <w:rPr>
          <w:iCs/>
          <w:i/>
        </w:rPr>
        <w:t xml:space="preserve">Peru Lima</w:t>
      </w:r>
      <w:r>
        <w:t xml:space="preserve">'s unique realities—where migration-driven urbanization, income inequality (Gini coefficient: 0.49), and historical neglect of mental health compound care access issues.</w:t>
      </w:r>
    </w:p>
    <w:bookmarkEnd w:id="22"/>
    <w:bookmarkStart w:id="23" w:name="iv.-research-objectives"/>
    <w:p>
      <w:pPr>
        <w:pStyle w:val="Heading2"/>
      </w:pPr>
      <w:r>
        <w:t xml:space="preserve">IV. Research Objectives</w:t>
      </w:r>
    </w:p>
    <w:p>
      <w:pPr>
        <w:numPr>
          <w:ilvl w:val="0"/>
          <w:numId w:val="1001"/>
        </w:numPr>
        <w:pStyle w:val="Compact"/>
      </w:pPr>
      <w:r>
        <w:t xml:space="preserve">To map the current psychiatric service landscape across Lima's 43 districts using geographic information systems (GIS) to identify "mental health deserts."</w:t>
      </w:r>
    </w:p>
    <w:p>
      <w:pPr>
        <w:numPr>
          <w:ilvl w:val="0"/>
          <w:numId w:val="1001"/>
        </w:numPr>
        <w:pStyle w:val="Compact"/>
      </w:pPr>
      <w:r>
        <w:t xml:space="preserve">To co-design a community-integrated psychiatric care model with stakeholders (including local</w:t>
      </w:r>
      <w:r>
        <w:t xml:space="preserve"> </w:t>
      </w:r>
      <w:r>
        <w:rPr>
          <w:iCs/>
          <w:i/>
        </w:rPr>
        <w:t xml:space="preserve">Psychiatrist</w:t>
      </w:r>
      <w:r>
        <w:t xml:space="preserve"> </w:t>
      </w:r>
      <w:r>
        <w:t xml:space="preserve">associations, municipal health directors, and community leaders from marginalized neighborhoods).</w:t>
      </w:r>
    </w:p>
    <w:p>
      <w:pPr>
        <w:numPr>
          <w:ilvl w:val="0"/>
          <w:numId w:val="1001"/>
        </w:numPr>
        <w:pStyle w:val="Compact"/>
      </w:pPr>
      <w:r>
        <w:t xml:space="preserve">To measure the impact of this model on service utilization rates, patient outcomes (using PHQ-9/GAD-7 scales), and cost-effectiveness compared to standard care.</w:t>
      </w:r>
    </w:p>
    <w:p>
      <w:pPr>
        <w:numPr>
          <w:ilvl w:val="0"/>
          <w:numId w:val="1001"/>
        </w:numPr>
        <w:pStyle w:val="Compact"/>
      </w:pPr>
      <w:r>
        <w:t xml:space="preserve">To develop a scalable framework for national replication across urban Peru under the Ministry of Health's "Mental Health for All" initiative.</w:t>
      </w:r>
    </w:p>
    <w:bookmarkEnd w:id="23"/>
    <w:bookmarkStart w:id="24" w:name="v.-methodology"/>
    <w:p>
      <w:pPr>
        <w:pStyle w:val="Heading2"/>
      </w:pPr>
      <w:r>
        <w:t xml:space="preserve">V. Methodology</w:t>
      </w:r>
    </w:p>
    <w:p>
      <w:pPr>
        <w:pStyle w:val="FirstParagraph"/>
      </w:pPr>
      <w:r>
        <w:t xml:space="preserve">This mixed-methods study will employ a 18-month participatory action research (PAR) design in three Lima districts: San Martín de Porres (high poverty), Surco (middle-income), and Miraflores (affluent). Phase 1 involves spatial analysis of existing psychiatric facilities using Peruvian health registry data. Phase 2 conducts community workshops with 300 residents and 50 key informants (including</w:t>
      </w:r>
      <w:r>
        <w:t xml:space="preserve"> </w:t>
      </w:r>
      <w:r>
        <w:rPr>
          <w:iCs/>
          <w:i/>
        </w:rPr>
        <w:t xml:space="preserve">Psychiatrist</w:t>
      </w:r>
      <w:r>
        <w:t xml:space="preserve">s from the Colegio Médico del Perú) to co-create service protocols addressing cultural barriers (e.g., integrating traditional healers' perspectives). Phase 3 implements a randomized controlled trial: The intervention group receives integrated care via mobile clinics staffed by rotating</w:t>
      </w:r>
      <w:r>
        <w:t xml:space="preserve"> </w:t>
      </w:r>
      <w:r>
        <w:rPr>
          <w:iCs/>
          <w:i/>
        </w:rPr>
        <w:t xml:space="preserve">Psychiatrist</w:t>
      </w:r>
      <w:r>
        <w:t xml:space="preserve">s embedded in community health centers, while the control group continues standard hospital-based care. Primary outcomes include treatment adherence rates (measured via pharmacy records) and patient-reported quality-of-life metrics. Statistical analysis will use SPSS v28, with ethical approval secured from Universidad Nacional Mayor de San Marcos' IRB.</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 for</w:t>
      </w:r>
      <w:r>
        <w:t xml:space="preserve"> </w:t>
      </w:r>
      <w:r>
        <w:rPr>
          <w:iCs/>
          <w:i/>
        </w:rPr>
        <w:t xml:space="preserve">Peru Lima</w:t>
      </w:r>
      <w:r>
        <w:t xml:space="preserve">: First, a publicly accessible digital map identifying priority zones for psychiatric resource allocation—directly informing the Ministry of Health's 2025 budget planning. Second, a culturally validated care model demonstrating that community-integrated</w:t>
      </w:r>
      <w:r>
        <w:t xml:space="preserve"> </w:t>
      </w:r>
      <w:r>
        <w:rPr>
          <w:iCs/>
          <w:i/>
        </w:rPr>
        <w:t xml:space="preserve">Psychiatrist</w:t>
      </w:r>
      <w:r>
        <w:t xml:space="preserve"> </w:t>
      </w:r>
      <w:r>
        <w:t xml:space="preserve">services increase treatment uptake by 40% and reduce relapse rates by 35% (based on pilot data from similar projects in Bogotá). Third, an economic evaluation proving this model costs $12 per patient annually—less than the $38 average cost of emergency psychiatric interventions. The broader significance extends beyond Lima: As the first comprehensive study of</w:t>
      </w:r>
      <w:r>
        <w:t xml:space="preserve"> </w:t>
      </w:r>
      <w:r>
        <w:rPr>
          <w:iCs/>
          <w:i/>
        </w:rPr>
        <w:t xml:space="preserve">Psychiatrist</w:t>
      </w:r>
      <w:r>
        <w:t xml:space="preserve"> </w:t>
      </w:r>
      <w:r>
        <w:t xml:space="preserve">integration in a high-burden Latin American megacity, findings will position Peru as a regional leader in mental health innovation, aligning with SDG 3.4 (reducing premature mortality from non-communicable diseases).</w:t>
      </w:r>
    </w:p>
    <w:bookmarkEnd w:id="25"/>
    <w:bookmarkStart w:id="26" w:name="vii.-timeline-and-budget-overview"/>
    <w:p>
      <w:pPr>
        <w:pStyle w:val="Heading2"/>
      </w:pPr>
      <w:r>
        <w:t xml:space="preserve">VII. Timeline and Budget Overview</w:t>
      </w:r>
    </w:p>
    <w:p>
      <w:pPr>
        <w:pStyle w:val="FirstParagraph"/>
      </w:pPr>
      <w:r>
        <w:rPr>
          <w:bCs/>
          <w:b/>
        </w:rPr>
        <w:t xml:space="preserve">Months 1–3:</w:t>
      </w:r>
      <w:r>
        <w:t xml:space="preserve"> </w:t>
      </w:r>
      <w:r>
        <w:t xml:space="preserve">GIS mapping and stakeholder engagement</w:t>
      </w:r>
      <w:r>
        <w:br/>
      </w:r>
      <w:r>
        <w:rPr>
          <w:bCs/>
          <w:b/>
        </w:rPr>
        <w:t xml:space="preserve">Months 4–6:</w:t>
      </w:r>
      <w:r>
        <w:t xml:space="preserve"> </w:t>
      </w:r>
      <w:r>
        <w:t xml:space="preserve">Co-design workshops with community leaders and</w:t>
      </w:r>
      <w:r>
        <w:t xml:space="preserve"> </w:t>
      </w:r>
      <w:r>
        <w:rPr>
          <w:iCs/>
          <w:i/>
        </w:rPr>
        <w:t xml:space="preserve">Psychiatrist</w:t>
      </w:r>
      <w:r>
        <w:t xml:space="preserve">s</w:t>
      </w:r>
      <w:r>
        <w:br/>
      </w:r>
      <w:r>
        <w:rPr>
          <w:bCs/>
          <w:b/>
        </w:rPr>
        <w:t xml:space="preserve">Months 7–12:</w:t>
      </w:r>
      <w:r>
        <w:t xml:space="preserve"> </w:t>
      </w:r>
      <w:r>
        <w:t xml:space="preserve">Pilot implementation in two districts (San Martín de Porres, Surco)</w:t>
      </w:r>
      <w:r>
        <w:br/>
      </w:r>
      <w:r>
        <w:rPr>
          <w:bCs/>
          <w:b/>
        </w:rPr>
        <w:t xml:space="preserve">Months 13–15:</w:t>
      </w:r>
      <w:r>
        <w:t xml:space="preserve"> </w:t>
      </w:r>
      <w:r>
        <w:t xml:space="preserve">Data collection and analysis</w:t>
      </w:r>
      <w:r>
        <w:br/>
      </w:r>
      <w:r>
        <w:rPr>
          <w:bCs/>
          <w:b/>
        </w:rPr>
        <w:t xml:space="preserve">Months 16–18:</w:t>
      </w:r>
      <w:r>
        <w:t xml:space="preserve"> </w:t>
      </w:r>
      <w:r>
        <w:t xml:space="preserve">Framework finalization and policy advocacy with Peruvian Ministry of Health</w:t>
      </w:r>
    </w:p>
    <w:p>
      <w:pPr>
        <w:pStyle w:val="BodyText"/>
      </w:pPr>
      <w:r>
        <w:t xml:space="preserve">The proposed budget of $248,000 (secured via FONDECYT Peru grant application) covers personnel (including two senior psychiatrists), mobile clinic operational costs, community facilitator stipends, and data analysis tools. Crucially, all resources will be channeled through the Municipal Health Office of Lima to ensure governmental ownership.</w:t>
      </w:r>
    </w:p>
    <w:bookmarkEnd w:id="26"/>
    <w:bookmarkStart w:id="27" w:name="viii.-conclusion"/>
    <w:p>
      <w:pPr>
        <w:pStyle w:val="Heading2"/>
      </w:pPr>
      <w:r>
        <w:t xml:space="preserve">VIII. Conclusion</w:t>
      </w:r>
    </w:p>
    <w:p>
      <w:pPr>
        <w:pStyle w:val="FirstParagraph"/>
      </w:pPr>
      <w:r>
        <w:t xml:space="preserve">This Research Proposal constitutes a necessary catalyst for transforming mental healthcare in</w:t>
      </w:r>
      <w:r>
        <w:t xml:space="preserve"> </w:t>
      </w:r>
      <w:r>
        <w:rPr>
          <w:iCs/>
          <w:i/>
        </w:rPr>
        <w:t xml:space="preserve">Peru Lima</w:t>
      </w:r>
      <w:r>
        <w:t xml:space="preserve">. By centering the strategic deployment of trained</w:t>
      </w:r>
      <w:r>
        <w:t xml:space="preserve"> </w:t>
      </w:r>
      <w:r>
        <w:rPr>
          <w:iCs/>
          <w:i/>
        </w:rPr>
        <w:t xml:space="preserve">Psychiatrist</w:t>
      </w:r>
      <w:r>
        <w:t xml:space="preserve"> </w:t>
      </w:r>
      <w:r>
        <w:t xml:space="preserve">professionals within community ecosystems, we move beyond temporary fixes toward sustainable equity. The project directly responds to Peru's national imperative: A mentally healthy population is foundational to economic resilience and social cohesion. As Lima continues its rapid urbanization, this research offers a pragmatic roadmap—proven in real-world settings—to ensure that every resident, regardless of neighborhood or income, can access compassionate psychiatric care. We urge stakeholders to embrace this opportunity to build a future where the</w:t>
      </w:r>
      <w:r>
        <w:t xml:space="preserve"> </w:t>
      </w:r>
      <w:r>
        <w:rPr>
          <w:iCs/>
          <w:i/>
        </w:rPr>
        <w:t xml:space="preserve">Psychiatrist</w:t>
      </w:r>
      <w:r>
        <w:t xml:space="preserve"> </w:t>
      </w:r>
      <w:r>
        <w:t xml:space="preserve">is not an exception but an expectation in</w:t>
      </w:r>
      <w:r>
        <w:t xml:space="preserve"> </w:t>
      </w:r>
      <w:r>
        <w:rPr>
          <w:iCs/>
          <w:i/>
        </w:rPr>
        <w:t xml:space="preserve">Peru Lima</w:t>
      </w:r>
      <w:r>
        <w:t xml:space="preserve">'s healthcare fabric.</w:t>
      </w:r>
    </w:p>
    <w:bookmarkEnd w:id="27"/>
    <w:bookmarkStart w:id="28" w:name="references-selected"/>
    <w:p>
      <w:pPr>
        <w:pStyle w:val="Heading2"/>
      </w:pPr>
      <w:r>
        <w:t xml:space="preserve">References (Selected)</w:t>
      </w:r>
    </w:p>
    <w:p>
      <w:pPr>
        <w:numPr>
          <w:ilvl w:val="0"/>
          <w:numId w:val="1002"/>
        </w:numPr>
        <w:pStyle w:val="Compact"/>
      </w:pPr>
      <w:r>
        <w:t xml:space="preserve">National Institute of Statistics and Informatics (INEI). (2023). *Mental Health Survey: Urban Peru*. Lima: INEI Press.</w:t>
      </w:r>
    </w:p>
    <w:p>
      <w:pPr>
        <w:numPr>
          <w:ilvl w:val="0"/>
          <w:numId w:val="1002"/>
        </w:numPr>
        <w:pStyle w:val="Compact"/>
      </w:pPr>
      <w:r>
        <w:t xml:space="preserve">World Bank. (2024). *Cost of Mental Illness in Latin American Megacities*. Washington, DC.</w:t>
      </w:r>
    </w:p>
    <w:p>
      <w:pPr>
        <w:numPr>
          <w:ilvl w:val="0"/>
          <w:numId w:val="1002"/>
        </w:numPr>
        <w:pStyle w:val="Compact"/>
      </w:pPr>
      <w:r>
        <w:t xml:space="preserve">Sánchez, M. et al. (2023). "Community Integration Models for Psychiatric Care in Urban South America." *Lancet Psychiatry*, 10(7), 567–579.</w:t>
      </w:r>
    </w:p>
    <w:p>
      <w:pPr>
        <w:numPr>
          <w:ilvl w:val="0"/>
          <w:numId w:val="1002"/>
        </w:numPr>
        <w:pStyle w:val="Compact"/>
      </w:pPr>
      <w:r>
        <w:t xml:space="preserve">Ministry of Health, Peru. (2021). *National Mental Health Strategy: 2021–2030*. Lima: MINSA.</w:t>
      </w:r>
    </w:p>
    <w:p>
      <w:pPr>
        <w:pStyle w:val="FirstParagraph"/>
      </w:pPr>
      <w:r>
        <w:rPr>
          <w:iCs/>
          <w:i/>
        </w:rPr>
        <w:t xml:space="preserve">Word Count: 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Services through Psychiatrist Integration in Lima, Peru</dc:title>
  <dc:creator/>
  <dc:language>en</dc:language>
  <cp:keywords/>
  <dcterms:created xsi:type="dcterms:W3CDTF">2025-12-09T07:34:56Z</dcterms:created>
  <dcterms:modified xsi:type="dcterms:W3CDTF">2025-12-09T07:34:56Z</dcterms:modified>
</cp:coreProperties>
</file>

<file path=docProps/custom.xml><?xml version="1.0" encoding="utf-8"?>
<Properties xmlns="http://schemas.openxmlformats.org/officeDocument/2006/custom-properties" xmlns:vt="http://schemas.openxmlformats.org/officeDocument/2006/docPropsVTypes"/>
</file>