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11d4f2033162e4e62bdea424320f32f01489a4e"/>
    <w:p>
      <w:pPr>
        <w:pStyle w:val="Heading1"/>
      </w:pPr>
      <w:r>
        <w:t xml:space="preserve">Research Proposal: Advancing Psychiatric Care in Qatar Doha Through Culturally Sensitive Interventions</w:t>
      </w:r>
    </w:p>
    <w:bookmarkStart w:id="20" w:name="introduction-and-background"/>
    <w:p>
      <w:pPr>
        <w:pStyle w:val="Heading2"/>
      </w:pPr>
      <w:r>
        <w:t xml:space="preserve">Introduction and Background</w:t>
      </w:r>
    </w:p>
    <w:p>
      <w:pPr>
        <w:pStyle w:val="FirstParagraph"/>
      </w:pPr>
      <w:r>
        <w:t xml:space="preserve">The State of Qatar, particularly its capital city Doha, has undergone unprecedented socioeconomic transformation over the past three decades. As a global hub for business, sports, and international diplomacy, Doha hosts a diverse population of over 2.5 million people with significant expatriate communities representing more than 90 nationalities. This demographic complexity presents unique challenges in mental healthcare delivery. Despite Qatar's ambitious National Mental Health Strategy (2019-2030), there remains a critical gap in specialized psychiatric services tailored to the cultural and social nuances of Doha's multicultural population. The role of the</w:t>
      </w:r>
      <w:r>
        <w:t xml:space="preserve"> </w:t>
      </w:r>
      <w:r>
        <w:rPr>
          <w:iCs/>
          <w:i/>
        </w:rPr>
        <w:t xml:space="preserve">Psychiatrist</w:t>
      </w:r>
      <w:r>
        <w:t xml:space="preserve"> </w:t>
      </w:r>
      <w:r>
        <w:t xml:space="preserve">in this context extends beyond clinical treatment to encompass cross-cultural communication, community engagement, and system-level intervention design. This Research Proposal outlines a comprehensive study to evaluate current psychiatric service delivery in Qatar Doha and develop evidence-based models for sustainable mental healthcare improvement.</w:t>
      </w:r>
    </w:p>
    <w:bookmarkEnd w:id="20"/>
    <w:bookmarkStart w:id="21" w:name="problem-statement"/>
    <w:p>
      <w:pPr>
        <w:pStyle w:val="Heading2"/>
      </w:pPr>
      <w:r>
        <w:t xml:space="preserve">Problem Statement</w:t>
      </w:r>
    </w:p>
    <w:p>
      <w:pPr>
        <w:pStyle w:val="FirstParagraph"/>
      </w:pPr>
      <w:r>
        <w:t xml:space="preserve">Current psychiatric services in Qatar face multiple systemic barriers: (1) severe shortages of licensed psychiatrists with cultural competence, resulting in a ratio of 0.5 psychiatrists per 100,000 population (compared to WHO's recommended minimum of 1.4); (2) fragmented care pathways between primary healthcare centers and specialized psychiatric facilities; (3) significant stigma around mental illness deeply rooted in Qatari cultural values; and (4) inadequate mental health literacy among both professionals and the public. These factors contribute to under-diagnosis, delayed treatment seeking, and poor adherence to psychiatric care regimens. The absence of localized research on effective psychiatric service models for Doha's unique demographic landscape further impedes progress toward Qatar National Vision 2030's health objectives.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psychiatric service infrastructure across public and private healthcare facilities in Doha.</w:t>
      </w:r>
    </w:p>
    <w:p>
      <w:pPr>
        <w:numPr>
          <w:ilvl w:val="0"/>
          <w:numId w:val="1001"/>
        </w:numPr>
        <w:pStyle w:val="Compact"/>
      </w:pPr>
      <w:r>
        <w:t xml:space="preserve">To identify cultural, linguistic, and socioeconomic barriers influencing mental healthcare access for Qatar's diverse population.</w:t>
      </w:r>
    </w:p>
    <w:p>
      <w:pPr>
        <w:numPr>
          <w:ilvl w:val="0"/>
          <w:numId w:val="1001"/>
        </w:numPr>
        <w:pStyle w:val="Compact"/>
      </w:pPr>
      <w:r>
        <w:t xml:space="preserve">To develop and validate a culturally adapted psychiatric care framework specifically designed for Qatar Doha settings.</w:t>
      </w:r>
    </w:p>
    <w:p>
      <w:pPr>
        <w:numPr>
          <w:ilvl w:val="0"/>
          <w:numId w:val="1001"/>
        </w:numPr>
        <w:pStyle w:val="Compact"/>
      </w:pPr>
      <w:r>
        <w:t xml:space="preserve">To evaluate the clinical efficacy of this proposed framework through a 12-month pilot program in selected Doha healthcare centers.</w:t>
      </w:r>
    </w:p>
    <w:bookmarkEnd w:id="22"/>
    <w:bookmarkStart w:id="23" w:name="literature-review-key-insights"/>
    <w:p>
      <w:pPr>
        <w:pStyle w:val="Heading2"/>
      </w:pPr>
      <w:r>
        <w:t xml:space="preserve">Literature Review (Key Insights)</w:t>
      </w:r>
    </w:p>
    <w:p>
      <w:pPr>
        <w:pStyle w:val="FirstParagraph"/>
      </w:pPr>
      <w:r>
        <w:t xml:space="preserve">Existing literature on psychiatric care in Gulf states highlights common challenges: cultural stigma (Al-Harbi, 2019), workforce shortages (Al-Kuwari et al., 2021), and the impact of rapid urbanization on mental health. However, most studies focus on Saudi Arabia or UAE, with minimal research specific to Qatar's context. Recent work by Al-Suhaimi (2023) in Doha identified that 68% of patients from South Asian communities reported communication barriers during psychiatric consultations, while Qatari nationals often delayed seeking care due to perceived family dishonor. Crucially, no prior study has integrated Qatar's Vision 2030 principles with psychiatry practice models. This research addresses this critical gap by positioning the</w:t>
      </w:r>
      <w:r>
        <w:t xml:space="preserve"> </w:t>
      </w:r>
      <w:r>
        <w:rPr>
          <w:iCs/>
          <w:i/>
        </w:rPr>
        <w:t xml:space="preserve">Psychiatrist</w:t>
      </w:r>
      <w:r>
        <w:t xml:space="preserve"> </w:t>
      </w:r>
      <w:r>
        <w:t xml:space="preserve">not merely as a clinician but as a cultural broker within Doha's evolving healthcare ecosystem.</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w:t>
      </w:r>
    </w:p>
    <w:bookmarkStart w:id="24" w:name="X206910a4d26b14aa6ec813ac9b28cdcc9c551a7"/>
    <w:p>
      <w:pPr>
        <w:pStyle w:val="Heading3"/>
      </w:pPr>
      <w:r>
        <w:t xml:space="preserve">Phase 1: Cross-sectional Assessment (Months 1-6)</w:t>
      </w:r>
    </w:p>
    <w:p>
      <w:pPr>
        <w:numPr>
          <w:ilvl w:val="0"/>
          <w:numId w:val="1002"/>
        </w:numPr>
        <w:pStyle w:val="Compact"/>
      </w:pPr>
      <w:r>
        <w:rPr>
          <w:bCs/>
          <w:b/>
        </w:rPr>
        <w:t xml:space="preserve">Data Collection:</w:t>
      </w:r>
      <w:r>
        <w:t xml:space="preserve"> </w:t>
      </w:r>
      <w:r>
        <w:t xml:space="preserve">Surveys of all registered psychiatrists in Qatar (n=42), interviews with key healthcare administrators, and focus groups with patients from major ethnic clusters (Qatari, South Asian, East African) across Doha.</w:t>
      </w:r>
    </w:p>
    <w:p>
      <w:pPr>
        <w:numPr>
          <w:ilvl w:val="0"/>
          <w:numId w:val="1002"/>
        </w:numPr>
        <w:pStyle w:val="Compact"/>
      </w:pPr>
      <w:r>
        <w:rPr>
          <w:bCs/>
          <w:b/>
        </w:rPr>
        <w:t xml:space="preserve">Analysis:</w:t>
      </w:r>
      <w:r>
        <w:t xml:space="preserve"> </w:t>
      </w:r>
      <w:r>
        <w:t xml:space="preserve">Thematic analysis of qualitative data; descriptive statistics for service gaps.</w:t>
      </w:r>
    </w:p>
    <w:bookmarkEnd w:id="24"/>
    <w:bookmarkStart w:id="25" w:name="X10f0fb6f62bb33ed5e53bdede8c9bbcb4622a67"/>
    <w:p>
      <w:pPr>
        <w:pStyle w:val="Heading3"/>
      </w:pPr>
      <w:r>
        <w:t xml:space="preserve">Phase 2: Framework Development (Months 7-10)</w:t>
      </w:r>
    </w:p>
    <w:p>
      <w:pPr>
        <w:numPr>
          <w:ilvl w:val="0"/>
          <w:numId w:val="1003"/>
        </w:numPr>
        <w:pStyle w:val="Compact"/>
      </w:pPr>
      <w:r>
        <w:rPr>
          <w:bCs/>
          <w:b/>
        </w:rPr>
        <w:t xml:space="preserve">Stakeholder Workshops:</w:t>
      </w:r>
      <w:r>
        <w:t xml:space="preserve"> </w:t>
      </w:r>
      <w:r>
        <w:t xml:space="preserve">Inclusion of Qatari mental health professionals, religious leaders, and community representatives to co-design culturally responsive protocols.</w:t>
      </w:r>
    </w:p>
    <w:p>
      <w:pPr>
        <w:numPr>
          <w:ilvl w:val="0"/>
          <w:numId w:val="1003"/>
        </w:numPr>
        <w:pStyle w:val="Compact"/>
      </w:pPr>
      <w:r>
        <w:rPr>
          <w:bCs/>
          <w:b/>
        </w:rPr>
        <w:t xml:space="preserve">Framework Components:</w:t>
      </w:r>
      <w:r>
        <w:t xml:space="preserve"> </w:t>
      </w:r>
      <w:r>
        <w:t xml:space="preserve">Integrating Islamic counseling principles with evidence-based psychiatric practices (e.g., modified CBT for family-oriented contexts), multilingual service pathways, and telepsychiatry options for remote communities near Doha.</w:t>
      </w:r>
    </w:p>
    <w:bookmarkEnd w:id="25"/>
    <w:bookmarkStart w:id="26" w:name="X4607d59c4b417a83a09e72425ef1a3a3e3e47aa"/>
    <w:p>
      <w:pPr>
        <w:pStyle w:val="Heading3"/>
      </w:pPr>
      <w:r>
        <w:t xml:space="preserve">Phase 3: Pilot Implementation (Months 11-18)</w:t>
      </w:r>
    </w:p>
    <w:p>
      <w:pPr>
        <w:numPr>
          <w:ilvl w:val="0"/>
          <w:numId w:val="1004"/>
        </w:numPr>
        <w:pStyle w:val="Compact"/>
      </w:pPr>
      <w:r>
        <w:rPr>
          <w:bCs/>
          <w:b/>
        </w:rPr>
        <w:t xml:space="preserve">Intervention:</w:t>
      </w:r>
      <w:r>
        <w:t xml:space="preserve"> </w:t>
      </w:r>
      <w:r>
        <w:t xml:space="preserve">Implementation of the developed framework in three Doha healthcare centers serving diverse populations (Al-Wakra, Al-Duhail, and Al-Sewaiah districts).</w:t>
      </w:r>
    </w:p>
    <w:p>
      <w:pPr>
        <w:numPr>
          <w:ilvl w:val="0"/>
          <w:numId w:val="1004"/>
        </w:numPr>
        <w:pStyle w:val="Compact"/>
      </w:pPr>
      <w:r>
        <w:rPr>
          <w:bCs/>
          <w:b/>
        </w:rPr>
        <w:t xml:space="preserve">Evaluation Metrics:</w:t>
      </w:r>
      <w:r>
        <w:t xml:space="preserve"> </w:t>
      </w:r>
      <w:r>
        <w:t xml:space="preserve">Clinical outcomes (PHQ-9/GAD-7 scores), patient satisfaction surveys, service utilization rates, and psychiatrist workload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validated psychiatric care model specifically for Qatar Doha with three major contributions:</w:t>
      </w:r>
    </w:p>
    <w:p>
      <w:pPr>
        <w:numPr>
          <w:ilvl w:val="0"/>
          <w:numId w:val="1005"/>
        </w:numPr>
        <w:pStyle w:val="Compact"/>
      </w:pPr>
      <w:r>
        <w:rPr>
          <w:bCs/>
          <w:b/>
        </w:rPr>
        <w:t xml:space="preserve">Cultural Competence Framework:</w:t>
      </w:r>
      <w:r>
        <w:t xml:space="preserve"> </w:t>
      </w:r>
      <w:r>
        <w:t xml:space="preserve">A first-of-its-kind toolkit for psychiatrists in Qatar to address cultural barriers through contextualized communication strategies and community partnership protocols.</w:t>
      </w:r>
    </w:p>
    <w:p>
      <w:pPr>
        <w:numPr>
          <w:ilvl w:val="0"/>
          <w:numId w:val="1005"/>
        </w:numPr>
        <w:pStyle w:val="Compact"/>
      </w:pPr>
      <w:r>
        <w:rPr>
          <w:bCs/>
          <w:b/>
        </w:rPr>
        <w:t xml:space="preserve">Workforce Development Blueprint:</w:t>
      </w:r>
      <w:r>
        <w:t xml:space="preserve"> </w:t>
      </w:r>
      <w:r>
        <w:t xml:space="preserve">Evidence-based recommendations for training programs addressing current gaps in psychiatric education within Qatar's medical institutions.</w:t>
      </w:r>
    </w:p>
    <w:p>
      <w:pPr>
        <w:numPr>
          <w:ilvl w:val="0"/>
          <w:numId w:val="1005"/>
        </w:numPr>
        <w:pStyle w:val="Compact"/>
      </w:pPr>
      <w:r>
        <w:rPr>
          <w:bCs/>
          <w:b/>
        </w:rPr>
        <w:t xml:space="preserve">National Policy Impact:</w:t>
      </w:r>
      <w:r>
        <w:t xml:space="preserve"> </w:t>
      </w:r>
      <w:r>
        <w:t xml:space="preserve">Direct input for the Ministry of Public Health to revise mental health strategy implementation plans, particularly concerning integration with primary care systems across Doha.</w:t>
      </w:r>
    </w:p>
    <w:p>
      <w:pPr>
        <w:pStyle w:val="FirstParagraph"/>
      </w:pPr>
      <w:r>
        <w:t xml:space="preserve">The significance extends beyond clinical outcomes. By embedding psychiatric care within Qatar's cultural identity—such as incorporating family consent protocols aligned with Qatari social norms—the project will reduce stigma while enhancing service uptake. For instance, the model will train psychiatrists to collaborate with local religious figures in mental health awareness campaigns, a practice already gaining traction in Doha's community centers. This approach directly supports Qatar's National Strategy for Mental Health and Social Well-being (2019) by making psychiatric care accessible without compromising cultural values.</w:t>
      </w:r>
    </w:p>
    <w:bookmarkEnd w:id="28"/>
    <w:bookmarkStart w:id="29" w:name="timeline-and-resource-requirements"/>
    <w:p>
      <w:pPr>
        <w:pStyle w:val="Heading2"/>
      </w:pPr>
      <w:r>
        <w:t xml:space="preserve">Timeline and Resource Requirements</w:t>
      </w:r>
    </w:p>
    <w:p>
      <w:pPr>
        <w:pStyle w:val="FirstParagraph"/>
      </w:pPr>
      <w:r>
        <w:t xml:space="preserve">A detailed 18-month timeline will be implemented with quarterly milestones. Key resource needs include:</w:t>
      </w:r>
      <w:r>
        <w:t xml:space="preserve"> </w:t>
      </w:r>
      <w:r>
        <w:t xml:space="preserve">(a) $350,000 for research coordination, translator services for multilingual data collection, and pilot program incentives;</w:t>
      </w:r>
      <w:r>
        <w:t xml:space="preserve"> </w:t>
      </w:r>
      <w:r>
        <w:t xml:space="preserve">(b) Partnership with Hamad Medical Corporation and Weill Cornell Medicine-Qatar for ethical approval and clinical infrastructure;</w:t>
      </w:r>
      <w:r>
        <w:t xml:space="preserve"> </w:t>
      </w:r>
      <w:r>
        <w:t xml:space="preserve">(c) Dedicated team comprising 2 psychiatrists with Gulf experience, 3 social scientists, and a cultural advisor from Qatar University's Center for Arabic Language Studies.</w:t>
      </w:r>
    </w:p>
    <w:bookmarkEnd w:id="29"/>
    <w:bookmarkStart w:id="30" w:name="conclusion"/>
    <w:p>
      <w:pPr>
        <w:pStyle w:val="Heading2"/>
      </w:pPr>
      <w:r>
        <w:t xml:space="preserve">Conclusion</w:t>
      </w:r>
    </w:p>
    <w:p>
      <w:pPr>
        <w:pStyle w:val="FirstParagraph"/>
      </w:pPr>
      <w:r>
        <w:t xml:space="preserve">The proposed research addresses an urgent need in Qatar Doha where psychiatric care remains fragmented despite substantial national investment. By centering the role of the</w:t>
      </w:r>
      <w:r>
        <w:t xml:space="preserve"> </w:t>
      </w:r>
      <w:r>
        <w:rPr>
          <w:iCs/>
          <w:i/>
        </w:rPr>
        <w:t xml:space="preserve">Psychiatrist</w:t>
      </w:r>
      <w:r>
        <w:t xml:space="preserve"> </w:t>
      </w:r>
      <w:r>
        <w:t xml:space="preserve">as a culturally attuned healthcare leader, this project will generate actionable insights to transform mental health service delivery across Doha's diverse communities. The outcomes promise not only improved clinical results but also a scalable model for psychiatric care in other rapidly diversifying Gulf cities. This initiative represents a critical step toward realizing Qatar National Vision 2030's vision of "a healthy and vibrant society" where mental well-being is recognized as integral to national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Qatar Doha</dc:title>
  <dc:creator/>
  <dc:language>en</dc:language>
  <cp:keywords/>
  <dcterms:created xsi:type="dcterms:W3CDTF">2026-07-21T03:38:19Z</dcterms:created>
  <dcterms:modified xsi:type="dcterms:W3CDTF">2026-07-21T03:38:19Z</dcterms:modified>
</cp:coreProperties>
</file>

<file path=docProps/custom.xml><?xml version="1.0" encoding="utf-8"?>
<Properties xmlns="http://schemas.openxmlformats.org/officeDocument/2006/custom-properties" xmlns:vt="http://schemas.openxmlformats.org/officeDocument/2006/docPropsVTypes"/>
</file>